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B9EF" w14:textId="77777777" w:rsidR="00E35434" w:rsidRDefault="00E35434">
      <w:pPr>
        <w:pStyle w:val="Telobesedila"/>
        <w:rPr>
          <w:rFonts w:ascii="Times New Roman"/>
          <w:sz w:val="20"/>
        </w:rPr>
      </w:pPr>
    </w:p>
    <w:p w14:paraId="77F8C73C" w14:textId="77777777" w:rsidR="00E35434" w:rsidRDefault="00E35434">
      <w:pPr>
        <w:pStyle w:val="Telobesedila"/>
        <w:rPr>
          <w:rFonts w:ascii="Times New Roman"/>
          <w:sz w:val="20"/>
        </w:rPr>
      </w:pPr>
    </w:p>
    <w:p w14:paraId="1E003898" w14:textId="77777777" w:rsidR="00E35434" w:rsidRDefault="00E35434">
      <w:pPr>
        <w:pStyle w:val="Telobesedila"/>
        <w:rPr>
          <w:rFonts w:ascii="Times New Roman"/>
          <w:sz w:val="20"/>
        </w:rPr>
      </w:pPr>
    </w:p>
    <w:p w14:paraId="0987D2FF" w14:textId="77777777" w:rsidR="00E35434" w:rsidRDefault="00E35434">
      <w:pPr>
        <w:pStyle w:val="Telobesedila"/>
        <w:rPr>
          <w:rFonts w:ascii="Times New Roman"/>
          <w:sz w:val="20"/>
        </w:rPr>
      </w:pPr>
    </w:p>
    <w:p w14:paraId="3AB647D2" w14:textId="77777777" w:rsidR="00E35434" w:rsidRDefault="00E35434">
      <w:pPr>
        <w:pStyle w:val="Telobesedila"/>
        <w:spacing w:before="4"/>
        <w:rPr>
          <w:rFonts w:ascii="Times New Roman"/>
          <w:sz w:val="18"/>
        </w:rPr>
      </w:pPr>
    </w:p>
    <w:p w14:paraId="7DEE0C31" w14:textId="77777777" w:rsidR="00E35434" w:rsidRDefault="006F2994">
      <w:pPr>
        <w:spacing w:before="101"/>
        <w:ind w:left="118"/>
        <w:rPr>
          <w:sz w:val="15"/>
        </w:rPr>
      </w:pPr>
      <w:bookmarkStart w:id="0" w:name="Neue_Technologien,_mehr_Komfort:"/>
      <w:bookmarkEnd w:id="0"/>
      <w:r>
        <w:rPr>
          <w:sz w:val="15"/>
        </w:rPr>
        <w:t>24. maj 2023</w:t>
      </w:r>
    </w:p>
    <w:p w14:paraId="3056A9E4" w14:textId="77777777" w:rsidR="00E35434" w:rsidRDefault="006F2994">
      <w:pPr>
        <w:spacing w:before="126" w:line="328" w:lineRule="auto"/>
        <w:ind w:left="118" w:right="3819"/>
        <w:rPr>
          <w:b/>
          <w:sz w:val="30"/>
        </w:rPr>
      </w:pPr>
      <w:r>
        <w:rPr>
          <w:b/>
          <w:sz w:val="30"/>
        </w:rPr>
        <w:t xml:space="preserve">Nove tehnologije, večje udobje: </w:t>
      </w:r>
      <w:bookmarkStart w:id="1" w:name="Volkswagen_präsentiert_den_neuen_Touareg"/>
      <w:bookmarkEnd w:id="1"/>
      <w:r>
        <w:rPr>
          <w:b/>
          <w:sz w:val="30"/>
        </w:rPr>
        <w:t>Volkswagen predstavlja novi Touareg</w:t>
      </w:r>
    </w:p>
    <w:p w14:paraId="07C04D7F" w14:textId="77777777" w:rsidR="00E35434" w:rsidRDefault="00E35434">
      <w:pPr>
        <w:pStyle w:val="Telobesedila"/>
        <w:spacing w:before="8"/>
        <w:rPr>
          <w:b/>
          <w:sz w:val="30"/>
        </w:rPr>
      </w:pPr>
    </w:p>
    <w:p w14:paraId="7769C76B" w14:textId="77777777" w:rsidR="00E35434" w:rsidRDefault="006F2994">
      <w:pPr>
        <w:pStyle w:val="Odstavekseznama"/>
        <w:numPr>
          <w:ilvl w:val="0"/>
          <w:numId w:val="2"/>
        </w:numPr>
        <w:tabs>
          <w:tab w:val="left" w:pos="478"/>
          <w:tab w:val="left" w:pos="479"/>
        </w:tabs>
        <w:spacing w:before="0"/>
        <w:ind w:hanging="361"/>
        <w:rPr>
          <w:rFonts w:ascii="VW Head Office" w:hAnsi="VW Head Office"/>
          <w:sz w:val="19"/>
        </w:rPr>
      </w:pPr>
      <w:r>
        <w:rPr>
          <w:rFonts w:ascii="VW Head Office" w:hAnsi="VW Head Office"/>
          <w:color w:val="1B1810"/>
          <w:sz w:val="19"/>
        </w:rPr>
        <w:t>Izpopolnjeni luksuzni SUV blesti z novimi naprednimi tehničnimi rešitvami</w:t>
      </w:r>
    </w:p>
    <w:p w14:paraId="30143C3F" w14:textId="77777777" w:rsidR="00E35434" w:rsidRDefault="006F2994">
      <w:pPr>
        <w:pStyle w:val="Odstavekseznama"/>
        <w:numPr>
          <w:ilvl w:val="0"/>
          <w:numId w:val="2"/>
        </w:numPr>
        <w:tabs>
          <w:tab w:val="left" w:pos="477"/>
          <w:tab w:val="left" w:pos="479"/>
        </w:tabs>
        <w:spacing w:before="16"/>
        <w:ind w:hanging="361"/>
        <w:rPr>
          <w:rFonts w:ascii="VW Head Office" w:hAnsi="VW Head Office"/>
          <w:sz w:val="19"/>
        </w:rPr>
      </w:pPr>
      <w:r>
        <w:rPr>
          <w:rFonts w:ascii="VW Head Office" w:hAnsi="VW Head Office"/>
          <w:color w:val="1B1810"/>
          <w:sz w:val="19"/>
        </w:rPr>
        <w:t>Novo podvozje prepriča s kombinacijo udobja in zmogljivosti</w:t>
      </w:r>
    </w:p>
    <w:p w14:paraId="135817C7" w14:textId="77777777" w:rsidR="00E35434" w:rsidRDefault="006F2994">
      <w:pPr>
        <w:pStyle w:val="Odstavekseznama"/>
        <w:numPr>
          <w:ilvl w:val="0"/>
          <w:numId w:val="2"/>
        </w:numPr>
        <w:tabs>
          <w:tab w:val="left" w:pos="477"/>
          <w:tab w:val="left" w:pos="478"/>
        </w:tabs>
        <w:spacing w:before="19"/>
        <w:ind w:left="477"/>
        <w:rPr>
          <w:rFonts w:ascii="VW Head Office" w:hAnsi="VW Head Office"/>
          <w:sz w:val="19"/>
        </w:rPr>
      </w:pPr>
      <w:r>
        <w:rPr>
          <w:rFonts w:ascii="VW Head Office" w:hAnsi="VW Head Office"/>
          <w:color w:val="1B1810"/>
          <w:sz w:val="19"/>
        </w:rPr>
        <w:t xml:space="preserve">Novi </w:t>
      </w:r>
      <w:r>
        <w:rPr>
          <w:rFonts w:ascii="VW Head Office" w:hAnsi="VW Head Office"/>
          <w:color w:val="1B1810"/>
          <w:sz w:val="19"/>
        </w:rPr>
        <w:t>matrični HD-žarometi IQ.LIGHT projicirajo svetlobno preprogo na vozišče</w:t>
      </w:r>
    </w:p>
    <w:p w14:paraId="3594ED6F" w14:textId="77777777" w:rsidR="00E35434" w:rsidRDefault="006F2994">
      <w:pPr>
        <w:pStyle w:val="Odstavekseznama"/>
        <w:numPr>
          <w:ilvl w:val="0"/>
          <w:numId w:val="2"/>
        </w:numPr>
        <w:tabs>
          <w:tab w:val="left" w:pos="477"/>
          <w:tab w:val="left" w:pos="478"/>
        </w:tabs>
        <w:spacing w:before="19" w:line="259" w:lineRule="auto"/>
        <w:ind w:right="3211" w:hanging="361"/>
        <w:rPr>
          <w:rFonts w:ascii="VW Head Office" w:hAnsi="VW Head Office"/>
          <w:sz w:val="19"/>
        </w:rPr>
      </w:pPr>
      <w:r>
        <w:rPr>
          <w:rFonts w:ascii="VW Head Office" w:hAnsi="VW Head Office"/>
          <w:color w:val="1B1810"/>
          <w:sz w:val="19"/>
        </w:rPr>
        <w:t>Touareg R eHybrid</w:t>
      </w:r>
      <w:r>
        <w:rPr>
          <w:rFonts w:ascii="VW Head Office" w:hAnsi="VW Head Office"/>
          <w:color w:val="1B1810"/>
          <w:sz w:val="19"/>
          <w:vertAlign w:val="superscript"/>
        </w:rPr>
        <w:t>1</w:t>
      </w:r>
      <w:r>
        <w:rPr>
          <w:rFonts w:ascii="VW Head Office" w:hAnsi="VW Head Office"/>
          <w:color w:val="1B1810"/>
          <w:sz w:val="19"/>
        </w:rPr>
        <w:t xml:space="preserve"> z močjo 340 kW (462 KM) je ponovno vrhunska izvedba v modelski seriji</w:t>
      </w:r>
    </w:p>
    <w:p w14:paraId="2D658162" w14:textId="77777777" w:rsidR="00E35434" w:rsidRDefault="00E35434">
      <w:pPr>
        <w:pStyle w:val="Telobesedila"/>
        <w:spacing w:before="6"/>
        <w:rPr>
          <w:rFonts w:ascii="VW Head Office"/>
          <w:sz w:val="22"/>
        </w:rPr>
      </w:pPr>
    </w:p>
    <w:p w14:paraId="2A216013" w14:textId="77777777" w:rsidR="00E35434" w:rsidRDefault="00E35434">
      <w:pPr>
        <w:rPr>
          <w:rFonts w:ascii="VW Head Office"/>
        </w:rPr>
        <w:sectPr w:rsidR="00E354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80" w:right="560" w:bottom="1000" w:left="1300" w:header="638" w:footer="810" w:gutter="0"/>
          <w:pgNumType w:start="1"/>
          <w:cols w:space="720"/>
        </w:sectPr>
      </w:pPr>
    </w:p>
    <w:p w14:paraId="5D6F79B7" w14:textId="77777777" w:rsidR="00E35434" w:rsidRDefault="006F2994">
      <w:pPr>
        <w:spacing w:before="126" w:line="276" w:lineRule="auto"/>
        <w:ind w:left="118" w:right="107"/>
        <w:rPr>
          <w:b/>
          <w:sz w:val="19"/>
        </w:rPr>
      </w:pPr>
      <w:r>
        <w:rPr>
          <w:b/>
          <w:sz w:val="19"/>
        </w:rPr>
        <w:t xml:space="preserve">Wolfsburg (Nemčija) – Volkswagen tretjo generacijo Touarega nadgrajuje z obsežnimi posodobitvami: prenovljeni so podvozje ter koncept prikazov in upravljalnih elementov luksuznega SUV-ja, še drznejši pa je sedaj tudi </w:t>
      </w:r>
      <w:r>
        <w:rPr>
          <w:b/>
          <w:sz w:val="19"/>
        </w:rPr>
        <w:t>dizajn sprednjega dela in zadka.</w:t>
      </w:r>
    </w:p>
    <w:p w14:paraId="189D3FE5" w14:textId="77777777" w:rsidR="00E35434" w:rsidRDefault="006F2994">
      <w:pPr>
        <w:spacing w:line="276" w:lineRule="auto"/>
        <w:ind w:left="117" w:right="37"/>
        <w:rPr>
          <w:b/>
          <w:sz w:val="19"/>
        </w:rPr>
      </w:pPr>
      <w:r>
        <w:rPr>
          <w:b/>
          <w:sz w:val="19"/>
        </w:rPr>
        <w:t>Še posebej markantni so novo razviti matrični HD-žarometi spredaj in zadnje LED-luči, zasnovane v obliki svetlobne letve. Slednje so prvič v Nemčiji na voljo z rdeče osvetljenim logotipom VW. Predprodaja se začne na jutrišn</w:t>
      </w:r>
      <w:r>
        <w:rPr>
          <w:b/>
          <w:sz w:val="19"/>
        </w:rPr>
        <w:t>ji četrtek, 25. maja. Cene se začnejo pri 69.200 evrov.</w:t>
      </w:r>
    </w:p>
    <w:p w14:paraId="63A8E292" w14:textId="77777777" w:rsidR="00E35434" w:rsidRDefault="006F2994">
      <w:pPr>
        <w:spacing w:before="99"/>
        <w:ind w:left="117"/>
        <w:rPr>
          <w:b/>
          <w:sz w:val="14"/>
        </w:rPr>
      </w:pPr>
      <w:r>
        <w:br w:type="column"/>
      </w:r>
      <w:r>
        <w:rPr>
          <w:b/>
          <w:color w:val="1B1810"/>
          <w:sz w:val="14"/>
        </w:rPr>
        <w:t>Kontakt</w:t>
      </w:r>
    </w:p>
    <w:p w14:paraId="6108E596" w14:textId="77777777" w:rsidR="00E35434" w:rsidRDefault="00E35434">
      <w:pPr>
        <w:pStyle w:val="Telobesedila"/>
        <w:rPr>
          <w:b/>
          <w:sz w:val="16"/>
        </w:rPr>
      </w:pPr>
    </w:p>
    <w:p w14:paraId="2D5C9092" w14:textId="77777777" w:rsidR="00E35434" w:rsidRDefault="006F2994">
      <w:pPr>
        <w:spacing w:before="119" w:line="266" w:lineRule="auto"/>
        <w:ind w:left="117" w:right="415"/>
        <w:rPr>
          <w:sz w:val="14"/>
        </w:rPr>
      </w:pPr>
      <w:r>
        <w:rPr>
          <w:color w:val="1B1810"/>
          <w:sz w:val="14"/>
        </w:rPr>
        <w:t xml:space="preserve">Volkswagen Komuniciranje </w:t>
      </w:r>
      <w:r>
        <w:rPr>
          <w:color w:val="1B1810"/>
          <w:sz w:val="14"/>
        </w:rPr>
        <w:br/>
        <w:t xml:space="preserve">Produktno komuniciranje </w:t>
      </w:r>
      <w:r>
        <w:rPr>
          <w:color w:val="1B1810"/>
          <w:sz w:val="14"/>
        </w:rPr>
        <w:br/>
        <w:t>Martin Hube</w:t>
      </w:r>
    </w:p>
    <w:p w14:paraId="53230C27" w14:textId="77777777" w:rsidR="00E35434" w:rsidRDefault="006F2994">
      <w:pPr>
        <w:spacing w:before="3" w:line="266" w:lineRule="auto"/>
        <w:ind w:left="117" w:right="415"/>
        <w:rPr>
          <w:sz w:val="14"/>
        </w:rPr>
      </w:pPr>
      <w:r>
        <w:rPr>
          <w:color w:val="1B1810"/>
          <w:sz w:val="14"/>
        </w:rPr>
        <w:t>Tiskovni predstavnik za ID.2 | Passat | Arteon | Touareg | PHEV</w:t>
      </w:r>
    </w:p>
    <w:p w14:paraId="02960937" w14:textId="77777777" w:rsidR="00E35434" w:rsidRDefault="006F2994">
      <w:pPr>
        <w:ind w:left="117"/>
        <w:rPr>
          <w:sz w:val="14"/>
        </w:rPr>
      </w:pPr>
      <w:r>
        <w:rPr>
          <w:color w:val="1B1810"/>
          <w:sz w:val="14"/>
        </w:rPr>
        <w:t>Tel.: +49 5361 9-49 874</w:t>
      </w:r>
    </w:p>
    <w:p w14:paraId="50EC3CAD" w14:textId="77777777" w:rsidR="00E35434" w:rsidRDefault="006F2994">
      <w:pPr>
        <w:spacing w:before="7"/>
        <w:ind w:left="117"/>
        <w:rPr>
          <w:sz w:val="14"/>
        </w:rPr>
      </w:pPr>
      <w:hyperlink r:id="rId13">
        <w:r>
          <w:rPr>
            <w:color w:val="1B1810"/>
            <w:sz w:val="14"/>
          </w:rPr>
          <w:t>martin.hube@volkswagen.de</w:t>
        </w:r>
      </w:hyperlink>
    </w:p>
    <w:p w14:paraId="11E08D72" w14:textId="77777777" w:rsidR="00E35434" w:rsidRDefault="00E35434">
      <w:pPr>
        <w:rPr>
          <w:sz w:val="14"/>
        </w:rPr>
        <w:sectPr w:rsidR="00E35434">
          <w:type w:val="continuous"/>
          <w:pgSz w:w="11910" w:h="16840"/>
          <w:pgMar w:top="1880" w:right="560" w:bottom="1000" w:left="1300" w:header="638" w:footer="810" w:gutter="0"/>
          <w:cols w:num="2" w:space="720" w:equalWidth="0">
            <w:col w:w="7228" w:space="400"/>
            <w:col w:w="2422"/>
          </w:cols>
        </w:sectPr>
      </w:pPr>
    </w:p>
    <w:p w14:paraId="6E9F1BAA" w14:textId="77777777" w:rsidR="00E35434" w:rsidRDefault="00E35434">
      <w:pPr>
        <w:pStyle w:val="Telobesedila"/>
        <w:spacing w:before="10"/>
        <w:rPr>
          <w:sz w:val="6"/>
        </w:rPr>
      </w:pPr>
    </w:p>
    <w:p w14:paraId="68F52D02" w14:textId="77777777" w:rsidR="00E35434" w:rsidRDefault="006F2994">
      <w:pPr>
        <w:spacing w:line="208" w:lineRule="exact"/>
        <w:ind w:left="7745"/>
        <w:rPr>
          <w:sz w:val="18"/>
        </w:rPr>
      </w:pPr>
      <w:r>
        <w:rPr>
          <w:noProof/>
          <w:sz w:val="20"/>
        </w:rPr>
        <w:drawing>
          <wp:inline distT="0" distB="0" distL="0" distR="0" wp14:anchorId="50327B13" wp14:editId="3BA87453">
            <wp:extent cx="128209" cy="1285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0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r>
        <w:rPr>
          <w:noProof/>
        </w:rPr>
        <w:drawing>
          <wp:inline distT="0" distB="0" distL="0" distR="0" wp14:anchorId="4883679F" wp14:editId="742B25EF">
            <wp:extent cx="157162" cy="12572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</w:t>
      </w:r>
      <w:r>
        <w:rPr>
          <w:noProof/>
        </w:rPr>
        <w:drawing>
          <wp:inline distT="0" distB="0" distL="0" distR="0" wp14:anchorId="365B4699" wp14:editId="66B03053">
            <wp:extent cx="462922" cy="1143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2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CA76E" w14:textId="77777777" w:rsidR="00E35434" w:rsidRDefault="00E35434">
      <w:pPr>
        <w:spacing w:line="208" w:lineRule="exact"/>
        <w:rPr>
          <w:sz w:val="18"/>
        </w:rPr>
        <w:sectPr w:rsidR="00E35434">
          <w:type w:val="continuous"/>
          <w:pgSz w:w="11910" w:h="16840"/>
          <w:pgMar w:top="1880" w:right="560" w:bottom="1000" w:left="1300" w:header="638" w:footer="810" w:gutter="0"/>
          <w:cols w:space="720"/>
        </w:sectPr>
      </w:pPr>
    </w:p>
    <w:p w14:paraId="663FEA8B" w14:textId="77777777" w:rsidR="00E35434" w:rsidRDefault="00E35434">
      <w:pPr>
        <w:pStyle w:val="Telobesedila"/>
        <w:spacing w:before="10"/>
        <w:rPr>
          <w:sz w:val="6"/>
        </w:rPr>
      </w:pPr>
    </w:p>
    <w:p w14:paraId="3D15D08E" w14:textId="77777777" w:rsidR="00E35434" w:rsidRDefault="006F2994">
      <w:pPr>
        <w:pStyle w:val="Telobesedila"/>
        <w:ind w:left="118" w:right="-15"/>
        <w:rPr>
          <w:sz w:val="20"/>
        </w:rPr>
      </w:pPr>
      <w:r>
        <w:rPr>
          <w:noProof/>
          <w:sz w:val="20"/>
        </w:rPr>
        <w:drawing>
          <wp:inline distT="0" distB="0" distL="0" distR="0" wp14:anchorId="103ACAB4" wp14:editId="3A7F1A1B">
            <wp:extent cx="1940092" cy="122529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09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EAD4F" w14:textId="77777777" w:rsidR="00E35434" w:rsidRDefault="00E35434">
      <w:pPr>
        <w:pStyle w:val="Telobesedila"/>
        <w:spacing w:before="8"/>
        <w:rPr>
          <w:sz w:val="13"/>
        </w:rPr>
      </w:pPr>
    </w:p>
    <w:p w14:paraId="477B5B62" w14:textId="77777777" w:rsidR="00E35434" w:rsidRDefault="006F2994">
      <w:pPr>
        <w:spacing w:before="1"/>
        <w:ind w:left="118"/>
        <w:rPr>
          <w:b/>
          <w:sz w:val="15"/>
        </w:rPr>
      </w:pPr>
      <w:r>
        <w:rPr>
          <w:b/>
          <w:sz w:val="15"/>
        </w:rPr>
        <w:t>Novi Touareg</w:t>
      </w:r>
    </w:p>
    <w:p w14:paraId="626D9478" w14:textId="050436FB" w:rsidR="00E35434" w:rsidRDefault="006F2994">
      <w:pPr>
        <w:spacing w:before="2" w:line="264" w:lineRule="auto"/>
        <w:ind w:left="118" w:right="34"/>
        <w:rPr>
          <w:sz w:val="19"/>
        </w:rPr>
      </w:pPr>
      <w:r>
        <w:br w:type="column"/>
      </w:r>
      <w:r>
        <w:rPr>
          <w:b/>
          <w:sz w:val="19"/>
        </w:rPr>
        <w:t>Imelda Labbé</w:t>
      </w:r>
      <w:r>
        <w:rPr>
          <w:b/>
          <w:sz w:val="19"/>
        </w:rPr>
        <w:t xml:space="preserve">, članica uprave znamke Volkswagen, odgovorna za prodajo, marketing in poprodajo: </w:t>
      </w:r>
      <w:r>
        <w:rPr>
          <w:sz w:val="19"/>
        </w:rPr>
        <w:t>"Novi Touareg prepriča z vrhunsko kakovostjo in neomejenim udobjem. Tudi pri tem modelu smo dosledno uresničili želje naših strank: izostrili smo dizajn, vključili smo osvetl</w:t>
      </w:r>
      <w:r>
        <w:rPr>
          <w:sz w:val="19"/>
        </w:rPr>
        <w:t>jen logotip na zadku, upravljanje je še</w:t>
      </w:r>
      <w:r w:rsidR="00350996">
        <w:rPr>
          <w:sz w:val="19"/>
        </w:rPr>
        <w:t xml:space="preserve"> </w:t>
      </w:r>
      <w:r w:rsidR="00350996" w:rsidRPr="00350996">
        <w:rPr>
          <w:sz w:val="19"/>
        </w:rPr>
        <w:t>bolj</w:t>
      </w:r>
      <w:r w:rsidR="006B4F23" w:rsidRPr="006B4F23">
        <w:t xml:space="preserve"> </w:t>
      </w:r>
      <w:r w:rsidR="006B4F23" w:rsidRPr="006B4F23">
        <w:rPr>
          <w:sz w:val="19"/>
        </w:rPr>
        <w:t>intuitivno, naš še izboljšani prestižni</w:t>
      </w:r>
      <w:r w:rsidR="006B4F23">
        <w:rPr>
          <w:sz w:val="19"/>
        </w:rPr>
        <w:t xml:space="preserve"> </w:t>
      </w:r>
      <w:r w:rsidR="006B4F23" w:rsidRPr="006B4F23">
        <w:rPr>
          <w:sz w:val="19"/>
        </w:rPr>
        <w:t>Volkswagen</w:t>
      </w:r>
      <w:r w:rsidR="006B4F23" w:rsidRPr="006B4F23">
        <w:t xml:space="preserve"> </w:t>
      </w:r>
      <w:r w:rsidR="006B4F23" w:rsidRPr="006B4F23">
        <w:rPr>
          <w:sz w:val="19"/>
        </w:rPr>
        <w:t>pa povrhu</w:t>
      </w:r>
      <w:r w:rsidR="006B4F23">
        <w:rPr>
          <w:sz w:val="19"/>
        </w:rPr>
        <w:t xml:space="preserve"> </w:t>
      </w:r>
      <w:r w:rsidR="006B4F23" w:rsidRPr="006B4F23">
        <w:rPr>
          <w:sz w:val="19"/>
        </w:rPr>
        <w:t>odlikujejo tudi</w:t>
      </w:r>
      <w:r w:rsidR="006B4F23" w:rsidRPr="006B4F23">
        <w:t xml:space="preserve"> </w:t>
      </w:r>
    </w:p>
    <w:p w14:paraId="20E59F94" w14:textId="77777777" w:rsidR="00E35434" w:rsidRDefault="006F2994">
      <w:pPr>
        <w:spacing w:before="3"/>
        <w:rPr>
          <w:sz w:val="15"/>
        </w:rPr>
      </w:pPr>
      <w:r>
        <w:br w:type="column"/>
      </w:r>
    </w:p>
    <w:p w14:paraId="2427BE65" w14:textId="77777777" w:rsidR="00E35434" w:rsidRDefault="006F2994">
      <w:pPr>
        <w:spacing w:line="171" w:lineRule="exact"/>
        <w:ind w:left="118"/>
        <w:rPr>
          <w:sz w:val="14"/>
        </w:rPr>
      </w:pPr>
      <w:r>
        <w:rPr>
          <w:color w:val="1B1810"/>
          <w:sz w:val="14"/>
        </w:rPr>
        <w:t>Več na</w:t>
      </w:r>
    </w:p>
    <w:p w14:paraId="23BFE310" w14:textId="77777777" w:rsidR="00E35434" w:rsidRDefault="006F2994">
      <w:pPr>
        <w:ind w:left="118"/>
        <w:rPr>
          <w:sz w:val="14"/>
        </w:rPr>
      </w:pPr>
      <w:hyperlink r:id="rId18">
        <w:r>
          <w:rPr>
            <w:color w:val="1B1810"/>
            <w:sz w:val="14"/>
          </w:rPr>
          <w:t>volkswagen-newsroom.com</w:t>
        </w:r>
      </w:hyperlink>
    </w:p>
    <w:p w14:paraId="1376A366" w14:textId="77777777" w:rsidR="00E35434" w:rsidRDefault="006F2994">
      <w:pPr>
        <w:pStyle w:val="Telobesedila"/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91958EC" wp14:editId="1C752AC8">
            <wp:simplePos x="0" y="0"/>
            <wp:positionH relativeFrom="page">
              <wp:posOffset>5743955</wp:posOffset>
            </wp:positionH>
            <wp:positionV relativeFrom="paragraph">
              <wp:posOffset>217864</wp:posOffset>
            </wp:positionV>
            <wp:extent cx="1385925" cy="772763"/>
            <wp:effectExtent l="0" t="0" r="0" b="0"/>
            <wp:wrapTopAndBottom/>
            <wp:docPr id="9" name="image5.png" descr="Ein Bild, das Text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925" cy="77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73794" w14:textId="77777777" w:rsidR="00E35434" w:rsidRDefault="00E35434">
      <w:pPr>
        <w:rPr>
          <w:sz w:val="26"/>
        </w:rPr>
        <w:sectPr w:rsidR="00E35434">
          <w:type w:val="continuous"/>
          <w:pgSz w:w="11910" w:h="16840"/>
          <w:pgMar w:top="1880" w:right="560" w:bottom="1000" w:left="1300" w:header="638" w:footer="810" w:gutter="0"/>
          <w:cols w:num="3" w:space="720" w:equalWidth="0">
            <w:col w:w="3206" w:space="420"/>
            <w:col w:w="3585" w:space="417"/>
            <w:col w:w="2422"/>
          </w:cols>
        </w:sectPr>
      </w:pPr>
    </w:p>
    <w:p w14:paraId="17CBF319" w14:textId="48A23047" w:rsidR="00E35434" w:rsidRDefault="006B4F23">
      <w:pPr>
        <w:pStyle w:val="Telobesedila"/>
        <w:spacing w:before="1" w:line="264" w:lineRule="auto"/>
        <w:ind w:left="118" w:right="2917"/>
      </w:pPr>
      <w:r w:rsidRPr="006B4F23">
        <w:t>odlične</w:t>
      </w:r>
      <w:r>
        <w:t xml:space="preserve"> vozne lastnosti. Rezultat je pravi multitalent, ki bo prepričal na cesti, na terenu, seveda pa tudi kot vrhunsko vlečno vozilo."</w:t>
      </w:r>
    </w:p>
    <w:p w14:paraId="0639C0C1" w14:textId="77777777" w:rsidR="00E35434" w:rsidRDefault="00E35434">
      <w:pPr>
        <w:pStyle w:val="Telobesedila"/>
        <w:spacing w:before="10"/>
        <w:rPr>
          <w:sz w:val="20"/>
        </w:rPr>
      </w:pPr>
    </w:p>
    <w:p w14:paraId="70A46834" w14:textId="1B63BD71" w:rsidR="00E35434" w:rsidRDefault="006F2994">
      <w:pPr>
        <w:pStyle w:val="Telobesedila"/>
        <w:spacing w:line="264" w:lineRule="auto"/>
        <w:ind w:left="118" w:right="2935" w:hanging="1"/>
      </w:pPr>
      <w:r>
        <w:t>V Touaregu se vedno premierno predstavljaj</w:t>
      </w:r>
      <w:r>
        <w:t xml:space="preserve">o napredne tehnologije – to je znanje, ki pogosto koristi tudi nižjim avtomobilskim razredom. </w:t>
      </w:r>
      <w:r>
        <w:rPr>
          <w:b/>
        </w:rPr>
        <w:t xml:space="preserve">Kai Grünitz, direktor tehničnega razvoja znamke Volkswagen: </w:t>
      </w:r>
      <w:r>
        <w:t xml:space="preserve">"Touareg je bil za nas vedno znanilec tehnologij, ki je z vrha palete znamke nov razvoj </w:t>
      </w:r>
      <w:r w:rsidR="00FE16DD">
        <w:t xml:space="preserve">prenašal </w:t>
      </w:r>
      <w:r>
        <w:t>v niž</w:t>
      </w:r>
      <w:r>
        <w:t>je razrede vozil. Tako je tudi pri novem Touaregu. Kot prvi Volkswagen se predstavlja z novo razvitimi matričnimi HD-žarometi – enim najboljših sistemov luči na svetu.</w:t>
      </w:r>
    </w:p>
    <w:p w14:paraId="6E3E86A7" w14:textId="77777777" w:rsidR="00E35434" w:rsidRDefault="006F2994">
      <w:pPr>
        <w:pStyle w:val="Telobesedila"/>
        <w:spacing w:line="264" w:lineRule="auto"/>
        <w:ind w:left="118" w:right="2935"/>
      </w:pPr>
      <w:r>
        <w:t xml:space="preserve">Pri njem več kot 38.000 interaktivnih svetlečih diod projicira svetlobno preprogo točno </w:t>
      </w:r>
      <w:r>
        <w:t>na vozni pas in tako cesto osvetljuje natančneje kot kdajkoli prej. Matrične HD-luči bomo že kmalu prenesli tudi v naslednji manjši razred SUV-jev."</w:t>
      </w:r>
    </w:p>
    <w:p w14:paraId="6FC0A6EE" w14:textId="77777777" w:rsidR="00E35434" w:rsidRDefault="00E35434">
      <w:pPr>
        <w:pStyle w:val="Telobesedila"/>
        <w:rPr>
          <w:sz w:val="21"/>
        </w:rPr>
      </w:pPr>
    </w:p>
    <w:p w14:paraId="4CD0F8D0" w14:textId="2E377C77" w:rsidR="00E35434" w:rsidRDefault="006F2994">
      <w:pPr>
        <w:pStyle w:val="Telobesedila"/>
        <w:spacing w:line="264" w:lineRule="auto"/>
        <w:ind w:left="119" w:right="2910" w:hanging="1"/>
      </w:pPr>
      <w:r>
        <w:rPr>
          <w:b/>
        </w:rPr>
        <w:t xml:space="preserve">Novi sistem osvetlitve. </w:t>
      </w:r>
      <w:r>
        <w:t>Dodatna prednost novih opcijskih matričnih HD-žarometov IQ.LIGHT so dolge luči, ki</w:t>
      </w:r>
      <w:r>
        <w:t xml:space="preserve"> ne slepijo: trajno vključene dolge luči so pri vožnji izven naselij lahko nenehno aktivne, saj – zaradi interaktivnih svetlečih diod –</w:t>
      </w:r>
      <w:r w:rsidR="00FE16DD" w:rsidRPr="00FE16DD">
        <w:rPr>
          <w:sz w:val="22"/>
          <w:szCs w:val="22"/>
        </w:rPr>
        <w:t xml:space="preserve"> </w:t>
      </w:r>
      <w:r w:rsidR="00FE16DD" w:rsidRPr="00FE16DD">
        <w:t>sistem iz svetlobnega</w:t>
      </w:r>
    </w:p>
    <w:p w14:paraId="07E62340" w14:textId="77777777" w:rsidR="00E35434" w:rsidRDefault="00E35434">
      <w:pPr>
        <w:spacing w:line="264" w:lineRule="auto"/>
        <w:sectPr w:rsidR="00E35434">
          <w:type w:val="continuous"/>
          <w:pgSz w:w="11910" w:h="16840"/>
          <w:pgMar w:top="1880" w:right="560" w:bottom="1000" w:left="1300" w:header="638" w:footer="810" w:gutter="0"/>
          <w:cols w:space="720"/>
        </w:sectPr>
      </w:pPr>
    </w:p>
    <w:p w14:paraId="22E30001" w14:textId="77777777" w:rsidR="00E35434" w:rsidRDefault="00E35434">
      <w:pPr>
        <w:pStyle w:val="Telobesedila"/>
        <w:rPr>
          <w:sz w:val="20"/>
        </w:rPr>
      </w:pPr>
    </w:p>
    <w:p w14:paraId="7983F137" w14:textId="77777777" w:rsidR="00E35434" w:rsidRDefault="00E35434">
      <w:pPr>
        <w:pStyle w:val="Telobesedila"/>
        <w:rPr>
          <w:sz w:val="20"/>
        </w:rPr>
      </w:pPr>
    </w:p>
    <w:p w14:paraId="55C9B66D" w14:textId="77777777" w:rsidR="00E35434" w:rsidRDefault="00E35434">
      <w:pPr>
        <w:pStyle w:val="Telobesedila"/>
        <w:rPr>
          <w:sz w:val="20"/>
        </w:rPr>
      </w:pPr>
    </w:p>
    <w:p w14:paraId="36685FB8" w14:textId="77777777" w:rsidR="00E35434" w:rsidRDefault="00E35434">
      <w:pPr>
        <w:pStyle w:val="Telobesedila"/>
        <w:rPr>
          <w:sz w:val="20"/>
        </w:rPr>
      </w:pPr>
    </w:p>
    <w:p w14:paraId="5D2CF3CD" w14:textId="77777777" w:rsidR="00E35434" w:rsidRDefault="00E35434">
      <w:pPr>
        <w:pStyle w:val="Telobesedila"/>
        <w:spacing w:before="2"/>
        <w:rPr>
          <w:sz w:val="21"/>
        </w:rPr>
      </w:pPr>
    </w:p>
    <w:p w14:paraId="2091F723" w14:textId="123A7B82" w:rsidR="00E35434" w:rsidRDefault="006F2994">
      <w:pPr>
        <w:pStyle w:val="Telobesedila"/>
        <w:spacing w:line="264" w:lineRule="auto"/>
        <w:ind w:left="118" w:right="2935"/>
      </w:pPr>
      <w:r>
        <w:t xml:space="preserve">snopa luči še precizneje kot kdajkoli doslej izloči nasproti ali </w:t>
      </w:r>
      <w:r>
        <w:t>spredaj vozeča vozila.</w:t>
      </w:r>
    </w:p>
    <w:p w14:paraId="1AC2B044" w14:textId="77777777" w:rsidR="00E35434" w:rsidRDefault="00E35434">
      <w:pPr>
        <w:pStyle w:val="Telobesedila"/>
        <w:spacing w:before="9"/>
        <w:rPr>
          <w:sz w:val="20"/>
        </w:rPr>
      </w:pPr>
    </w:p>
    <w:p w14:paraId="39F0DD2C" w14:textId="77777777" w:rsidR="00E35434" w:rsidRDefault="006F2994">
      <w:pPr>
        <w:pStyle w:val="Telobesedila"/>
        <w:spacing w:before="1" w:line="264" w:lineRule="auto"/>
        <w:ind w:left="118" w:right="2843"/>
      </w:pPr>
      <w:r>
        <w:rPr>
          <w:b/>
        </w:rPr>
        <w:t xml:space="preserve">Drznejši dizajn. </w:t>
      </w:r>
      <w:r>
        <w:t>Novi luksuzni SUV je nemudoma prepoznaven po dizajnu sprednjega dela in zadka. Sprednji del se bohoti z novo zasnovo celotne enote, ki jo sestavljajo mreža hladilnika, žarometi in spodnji del sprednjega odbijača. Tu</w:t>
      </w:r>
      <w:r>
        <w:t>di zadek je bil deležen nove drznosti: zadnje luči v obliki neprekinjene prečne LED-letve in logotip VW</w:t>
      </w:r>
      <w:r>
        <w:rPr>
          <w:vertAlign w:val="superscript"/>
        </w:rPr>
        <w:t>2</w:t>
      </w:r>
      <w:r>
        <w:t>, ki je prvič pri kateremkoli Volkswagnovem modelu v Nemčiji rdeče osvetljen. Do zdaj je bil svetleči logotip znamke uporabljen le na trgih, kot sta Kit</w:t>
      </w:r>
      <w:r>
        <w:t>ajska in ZDA.</w:t>
      </w:r>
    </w:p>
    <w:p w14:paraId="6861AADD" w14:textId="77777777" w:rsidR="00E35434" w:rsidRDefault="00E35434">
      <w:pPr>
        <w:pStyle w:val="Telobesedila"/>
        <w:spacing w:before="10"/>
        <w:rPr>
          <w:sz w:val="20"/>
        </w:rPr>
      </w:pPr>
    </w:p>
    <w:p w14:paraId="05E4BDE0" w14:textId="7E2D1DFC" w:rsidR="00E35434" w:rsidRDefault="006F2994">
      <w:pPr>
        <w:pStyle w:val="Telobesedila"/>
        <w:spacing w:line="264" w:lineRule="auto"/>
        <w:ind w:left="118" w:right="2857" w:hanging="1"/>
      </w:pPr>
      <w:r>
        <w:rPr>
          <w:b/>
        </w:rPr>
        <w:t xml:space="preserve">Vse v enem – maksimalno potovalno udobje in optimalna zmogljivost. </w:t>
      </w:r>
      <w:r>
        <w:t xml:space="preserve">Volkswagen je izpopolnil podvozje Touarega, ki ima v vseh izvedbah štirikolesni pogon. Med drugim je Touareg </w:t>
      </w:r>
      <w:r w:rsidR="00FE16DD">
        <w:t>zdaj</w:t>
      </w:r>
      <w:r>
        <w:t xml:space="preserve"> serijsko opremljen z novim senzorjem obremenitve strehe, ki je povezan z elektroniko podvozja. Če zazna obremenitev strehe, poskrbi za hitrejš</w:t>
      </w:r>
      <w:r>
        <w:t>e uravnavanje sistemov, kot je ESC, da s tem poveča vozno stabilnost. Če pa streha ni obremenjena, sistemi omogočajo bolj športne vozne lastnosti. Glede na različico je Touareg na voljo z inovativnimi sistemi podvozja, kot sta aktivno stabiliziranje karose</w:t>
      </w:r>
      <w:r>
        <w:t xml:space="preserve">rije (prilagodljivo podvozje) in štirikolesno krmiljenje. </w:t>
      </w:r>
      <w:r w:rsidR="00FE16DD">
        <w:t>Z</w:t>
      </w:r>
      <w:r>
        <w:t xml:space="preserve"> njimi je vozna dinamika luksuznega SUV-a še boljša.</w:t>
      </w:r>
    </w:p>
    <w:p w14:paraId="3354E8D5" w14:textId="77777777" w:rsidR="00E35434" w:rsidRDefault="00E35434">
      <w:pPr>
        <w:pStyle w:val="Telobesedila"/>
        <w:rPr>
          <w:sz w:val="21"/>
        </w:rPr>
      </w:pPr>
    </w:p>
    <w:p w14:paraId="5B74FE88" w14:textId="77777777" w:rsidR="00E35434" w:rsidRDefault="006F2994">
      <w:pPr>
        <w:pStyle w:val="Telobesedila"/>
        <w:spacing w:line="264" w:lineRule="auto"/>
        <w:ind w:left="118" w:right="2885"/>
      </w:pPr>
      <w:r>
        <w:rPr>
          <w:b/>
        </w:rPr>
        <w:t xml:space="preserve">Posodobitev notranjosti. </w:t>
      </w:r>
      <w:r>
        <w:t>Sedaj serijska oprema novega Touarega vključuje tudi kakovostno armaturno ploščo Innovision Cockpit, digitalni kombini</w:t>
      </w:r>
      <w:r>
        <w:t>rani instrument Digital Cockpit in vrhunski infotainment sistem Discover Pro Max. Različne funkcije armaturne plošče Innovision Cockpit, kot so recimo natančna navigacija z vodenjem po posameznih voznih pasovih in visokoločljivostni kartografski podatki, s</w:t>
      </w:r>
      <w:r>
        <w:t>o bile v novem modelu še optimizirane. Novo razvojno stopnjo dosega tudi serijsko glasovno upravljanje. Priključki USB-C s polnilno močjo 45 W (prej 15 W) poleg tega omogočajo bistveno hitrejše polnjenje elektronskih naprav, kot so pametni telefoni, tablic</w:t>
      </w:r>
      <w:r>
        <w:t>e in prenosniki. Analize povratnih informacij uporabnikov so pokazale, da je notranjost novega Touarega zdaj še kakovostnejša: tako so obloge sredinske konzole zdaj še mehkejše kot prej – se pravi predstavljajo dodatno mero udobja.</w:t>
      </w:r>
    </w:p>
    <w:p w14:paraId="3255885D" w14:textId="77777777" w:rsidR="00E35434" w:rsidRDefault="00E35434">
      <w:pPr>
        <w:pStyle w:val="Telobesedila"/>
        <w:spacing w:before="12"/>
        <w:rPr>
          <w:sz w:val="20"/>
        </w:rPr>
      </w:pPr>
    </w:p>
    <w:p w14:paraId="165D3347" w14:textId="77777777" w:rsidR="00E35434" w:rsidRDefault="006F2994">
      <w:pPr>
        <w:pStyle w:val="Telobesedila"/>
        <w:spacing w:line="264" w:lineRule="auto"/>
        <w:ind w:left="118" w:right="3040"/>
      </w:pPr>
      <w:r>
        <w:rPr>
          <w:b/>
        </w:rPr>
        <w:t>Zmogljivi asistenčni si</w:t>
      </w:r>
      <w:r>
        <w:rPr>
          <w:b/>
        </w:rPr>
        <w:t xml:space="preserve">stemi. </w:t>
      </w:r>
      <w:r>
        <w:t>Touareg je serijsko opremljen s številnimi komfortnimi in asistenčnimi sistemi. Poleg tega pa je na voljo tudi obsežna ponudba opcijskih sistemov. Mednje med drugim spadajo naslednje tehnologije:</w:t>
      </w:r>
    </w:p>
    <w:p w14:paraId="1084D5F4" w14:textId="77777777" w:rsidR="00E35434" w:rsidRDefault="00E35434">
      <w:pPr>
        <w:pStyle w:val="Telobesedila"/>
        <w:spacing w:before="9"/>
        <w:rPr>
          <w:sz w:val="20"/>
        </w:rPr>
      </w:pPr>
    </w:p>
    <w:p w14:paraId="5310BD18" w14:textId="77777777" w:rsidR="00E35434" w:rsidRDefault="006F2994">
      <w:pPr>
        <w:pStyle w:val="Odstavekseznama"/>
        <w:numPr>
          <w:ilvl w:val="1"/>
          <w:numId w:val="2"/>
        </w:numPr>
        <w:tabs>
          <w:tab w:val="left" w:pos="1184"/>
          <w:tab w:val="left" w:pos="1185"/>
        </w:tabs>
        <w:spacing w:before="0"/>
        <w:ind w:hanging="707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Travel Assist</w:t>
      </w:r>
      <w:r>
        <w:rPr>
          <w:rFonts w:ascii="Calibri" w:hAnsi="Calibri"/>
          <w:sz w:val="19"/>
          <w:vertAlign w:val="superscript"/>
        </w:rPr>
        <w:t>3</w:t>
      </w:r>
      <w:r>
        <w:rPr>
          <w:rFonts w:ascii="Calibri" w:hAnsi="Calibri"/>
          <w:sz w:val="19"/>
        </w:rPr>
        <w:t xml:space="preserve"> (asistirana vožnja do maksimalne hitr</w:t>
      </w:r>
      <w:r>
        <w:rPr>
          <w:rFonts w:ascii="Calibri" w:hAnsi="Calibri"/>
          <w:sz w:val="19"/>
        </w:rPr>
        <w:t>osti)</w:t>
      </w:r>
    </w:p>
    <w:p w14:paraId="44331830" w14:textId="77777777" w:rsidR="00E35434" w:rsidRDefault="006F2994">
      <w:pPr>
        <w:pStyle w:val="Odstavekseznama"/>
        <w:numPr>
          <w:ilvl w:val="1"/>
          <w:numId w:val="2"/>
        </w:numPr>
        <w:tabs>
          <w:tab w:val="left" w:pos="1183"/>
          <w:tab w:val="left" w:pos="1184"/>
        </w:tabs>
        <w:spacing w:before="18" w:line="256" w:lineRule="auto"/>
        <w:ind w:right="286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Park Assist Plus z daljinskim upravljanjem</w:t>
      </w:r>
      <w:r>
        <w:rPr>
          <w:rFonts w:ascii="Calibri" w:hAnsi="Calibri"/>
          <w:sz w:val="19"/>
          <w:vertAlign w:val="superscript"/>
        </w:rPr>
        <w:t>3</w:t>
      </w:r>
      <w:r>
        <w:rPr>
          <w:rFonts w:ascii="Calibri" w:hAnsi="Calibri"/>
          <w:sz w:val="19"/>
        </w:rPr>
        <w:t xml:space="preserve"> (prek aplikacije za avtomatsko parkiranje in odparkiranje, ki ga voznik lahko upravlja od zunaj)</w:t>
      </w:r>
    </w:p>
    <w:p w14:paraId="7733B470" w14:textId="77777777" w:rsidR="00E35434" w:rsidRDefault="006F2994">
      <w:pPr>
        <w:pStyle w:val="Odstavekseznama"/>
        <w:numPr>
          <w:ilvl w:val="1"/>
          <w:numId w:val="2"/>
        </w:numPr>
        <w:tabs>
          <w:tab w:val="left" w:pos="1183"/>
          <w:tab w:val="left" w:pos="1184"/>
        </w:tabs>
        <w:spacing w:before="6"/>
        <w:ind w:left="1183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Trailer Assist</w:t>
      </w:r>
      <w:r>
        <w:rPr>
          <w:rFonts w:ascii="Calibri" w:hAnsi="Calibri"/>
          <w:sz w:val="19"/>
          <w:vertAlign w:val="superscript"/>
        </w:rPr>
        <w:t>3</w:t>
      </w:r>
      <w:r>
        <w:rPr>
          <w:rFonts w:ascii="Calibri" w:hAnsi="Calibri"/>
          <w:sz w:val="19"/>
        </w:rPr>
        <w:t xml:space="preserve"> (za asistirano manevriranje s prikolico)</w:t>
      </w:r>
    </w:p>
    <w:p w14:paraId="159E2613" w14:textId="77777777" w:rsidR="00E35434" w:rsidRDefault="006F2994">
      <w:pPr>
        <w:pStyle w:val="Odstavekseznama"/>
        <w:numPr>
          <w:ilvl w:val="1"/>
          <w:numId w:val="2"/>
        </w:numPr>
        <w:tabs>
          <w:tab w:val="left" w:pos="1183"/>
          <w:tab w:val="left" w:pos="1184"/>
        </w:tabs>
        <w:spacing w:before="19"/>
        <w:ind w:left="1183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Nightvision</w:t>
      </w:r>
      <w:r>
        <w:rPr>
          <w:rFonts w:ascii="Calibri" w:hAnsi="Calibri"/>
          <w:sz w:val="19"/>
          <w:vertAlign w:val="superscript"/>
        </w:rPr>
        <w:t>3</w:t>
      </w:r>
      <w:r>
        <w:rPr>
          <w:rFonts w:ascii="Calibri" w:hAnsi="Calibri"/>
          <w:sz w:val="19"/>
        </w:rPr>
        <w:t xml:space="preserve"> (asistenca za nočni vid).</w:t>
      </w:r>
    </w:p>
    <w:p w14:paraId="6F276444" w14:textId="77777777" w:rsidR="00E35434" w:rsidRDefault="00E35434">
      <w:pPr>
        <w:pStyle w:val="Telobesedila"/>
        <w:spacing w:before="4"/>
        <w:rPr>
          <w:rFonts w:ascii="Calibri"/>
          <w:sz w:val="35"/>
        </w:rPr>
      </w:pPr>
    </w:p>
    <w:p w14:paraId="553E7BD7" w14:textId="2D5975BB" w:rsidR="00E35434" w:rsidRDefault="006F2994">
      <w:pPr>
        <w:spacing w:line="264" w:lineRule="auto"/>
        <w:ind w:left="118" w:right="2843"/>
        <w:rPr>
          <w:sz w:val="19"/>
        </w:rPr>
      </w:pPr>
      <w:r>
        <w:rPr>
          <w:b/>
          <w:sz w:val="19"/>
        </w:rPr>
        <w:t xml:space="preserve">Široka ponudba pogonskih sistemov – bencinski, dizelski in priključnohibridni. </w:t>
      </w:r>
      <w:r>
        <w:rPr>
          <w:sz w:val="19"/>
        </w:rPr>
        <w:t>Novi Touareg se trgu predstavlja s petimi pogonskimi različicami. Poleg turbobencinskega motorja</w:t>
      </w:r>
      <w:r>
        <w:rPr>
          <w:sz w:val="19"/>
          <w:vertAlign w:val="superscript"/>
        </w:rPr>
        <w:t>4</w:t>
      </w:r>
      <w:r>
        <w:rPr>
          <w:sz w:val="19"/>
        </w:rPr>
        <w:t xml:space="preserve"> sta na voljo dva turbodizelska motorja in dva prikl</w:t>
      </w:r>
      <w:r>
        <w:rPr>
          <w:sz w:val="19"/>
        </w:rPr>
        <w:t xml:space="preserve">jučna hibrida. Vsi </w:t>
      </w:r>
    </w:p>
    <w:p w14:paraId="5921B9C0" w14:textId="77777777" w:rsidR="00E35434" w:rsidRDefault="00E35434">
      <w:pPr>
        <w:spacing w:line="264" w:lineRule="auto"/>
        <w:rPr>
          <w:sz w:val="19"/>
        </w:rPr>
        <w:sectPr w:rsidR="00E35434">
          <w:pgSz w:w="11910" w:h="16840"/>
          <w:pgMar w:top="1880" w:right="560" w:bottom="1000" w:left="1300" w:header="638" w:footer="810" w:gutter="0"/>
          <w:cols w:space="720"/>
        </w:sectPr>
      </w:pPr>
    </w:p>
    <w:p w14:paraId="7DDFE1FF" w14:textId="77777777" w:rsidR="00E35434" w:rsidRDefault="00E35434">
      <w:pPr>
        <w:pStyle w:val="Telobesedila"/>
        <w:rPr>
          <w:sz w:val="20"/>
        </w:rPr>
      </w:pPr>
    </w:p>
    <w:p w14:paraId="10EDFF62" w14:textId="77777777" w:rsidR="00E35434" w:rsidRDefault="00E35434">
      <w:pPr>
        <w:pStyle w:val="Telobesedila"/>
        <w:rPr>
          <w:sz w:val="20"/>
        </w:rPr>
      </w:pPr>
    </w:p>
    <w:p w14:paraId="156AFCF0" w14:textId="77777777" w:rsidR="00E35434" w:rsidRDefault="00E35434">
      <w:pPr>
        <w:pStyle w:val="Telobesedila"/>
        <w:rPr>
          <w:sz w:val="20"/>
        </w:rPr>
      </w:pPr>
    </w:p>
    <w:p w14:paraId="44764EB7" w14:textId="77777777" w:rsidR="00E35434" w:rsidRDefault="00E35434">
      <w:pPr>
        <w:pStyle w:val="Telobesedila"/>
        <w:rPr>
          <w:sz w:val="20"/>
        </w:rPr>
      </w:pPr>
    </w:p>
    <w:p w14:paraId="09B69FEB" w14:textId="77777777" w:rsidR="00E35434" w:rsidRDefault="00E35434">
      <w:pPr>
        <w:pStyle w:val="Telobesedila"/>
        <w:spacing w:before="2"/>
        <w:rPr>
          <w:sz w:val="21"/>
        </w:rPr>
      </w:pPr>
    </w:p>
    <w:p w14:paraId="3E21C141" w14:textId="7B09259E" w:rsidR="00E35434" w:rsidRDefault="00FE16DD">
      <w:pPr>
        <w:pStyle w:val="Telobesedila"/>
        <w:spacing w:line="264" w:lineRule="auto"/>
        <w:ind w:left="118" w:right="2859"/>
      </w:pPr>
      <w:r>
        <w:t>visokoučinkoviti motorji so serijsko povezani z 8-stopenjskim avtomatskim menjalnikom in stalnim štirikolesnim pogonom 4MOTION.</w:t>
      </w:r>
    </w:p>
    <w:p w14:paraId="2FFFAE03" w14:textId="77777777" w:rsidR="00E35434" w:rsidRDefault="00E35434">
      <w:pPr>
        <w:pStyle w:val="Telobesedila"/>
        <w:spacing w:before="9"/>
        <w:rPr>
          <w:sz w:val="20"/>
        </w:rPr>
      </w:pPr>
    </w:p>
    <w:p w14:paraId="7EC362EE" w14:textId="77777777" w:rsidR="00E35434" w:rsidRDefault="006F2994">
      <w:pPr>
        <w:pStyle w:val="Telobesedila"/>
        <w:spacing w:before="1" w:line="264" w:lineRule="auto"/>
        <w:ind w:left="118" w:right="3216"/>
      </w:pPr>
      <w:r>
        <w:rPr>
          <w:b/>
        </w:rPr>
        <w:t xml:space="preserve">Oprema. </w:t>
      </w:r>
      <w:r>
        <w:t>Novi model bo na prodaj v osnovni izvedbi z dosedanjim sprednjim delom (ce</w:t>
      </w:r>
      <w:r>
        <w:t>na od 69.200 €) ter v dveh izvedbah z ekskluzivno opremo Elegance (od</w:t>
      </w:r>
    </w:p>
    <w:p w14:paraId="28B74D5B" w14:textId="77777777" w:rsidR="00E35434" w:rsidRDefault="006F2994">
      <w:pPr>
        <w:pStyle w:val="Telobesedila"/>
        <w:spacing w:line="264" w:lineRule="auto"/>
        <w:ind w:left="118" w:right="2917"/>
      </w:pPr>
      <w:r>
        <w:t>75.070 €) in R-Line (od 79.660 €). Še višje se uvršča vrhunski model serije – športno-elegantni Touareg R eHybrid, zasnovan v podjetju Volkswagen R (od 93.870 €).</w:t>
      </w:r>
    </w:p>
    <w:p w14:paraId="1B1F7081" w14:textId="77777777" w:rsidR="00E35434" w:rsidRDefault="00E35434">
      <w:pPr>
        <w:pStyle w:val="Telobesedila"/>
        <w:spacing w:before="11"/>
        <w:rPr>
          <w:sz w:val="20"/>
        </w:rPr>
      </w:pPr>
    </w:p>
    <w:p w14:paraId="202BD38A" w14:textId="77777777" w:rsidR="00E35434" w:rsidRDefault="006F2994">
      <w:pPr>
        <w:pStyle w:val="Telobesedila"/>
        <w:spacing w:line="264" w:lineRule="auto"/>
        <w:ind w:left="118" w:right="2859"/>
      </w:pPr>
      <w:r>
        <w:rPr>
          <w:b/>
        </w:rPr>
        <w:t xml:space="preserve">Touareg R eHybrid – visokozmogljivi model iz ponudbe Volkswagen R. </w:t>
      </w:r>
      <w:r>
        <w:t>Touareg R eHybrid je samostojni vrhunski model serije z najzmogljivejšim pogonskim sistemom – z bencinskim motorjem V6 in elektromotorjem s sistemsko močjo 340 kW (462 KM)</w:t>
      </w:r>
      <w:r>
        <w:rPr>
          <w:vertAlign w:val="superscript"/>
        </w:rPr>
        <w:t>1</w:t>
      </w:r>
      <w:r>
        <w:t>. Najnovejša gene</w:t>
      </w:r>
      <w:r>
        <w:t>racija z naprednimi tehničnimi rešitvami in individualizirano opremo nadaljuje dolgo tradicijo modelov Touareg R. Prav vse so bile razvite v okviru Volkswagnove prestižne športne znamke Volkswagen R. Serijska oprema novega modela vključuje naslednje:</w:t>
      </w:r>
    </w:p>
    <w:p w14:paraId="4C5F2455" w14:textId="77777777" w:rsidR="00E35434" w:rsidRDefault="00E35434">
      <w:pPr>
        <w:pStyle w:val="Telobesedila"/>
        <w:spacing w:before="10"/>
        <w:rPr>
          <w:sz w:val="20"/>
        </w:rPr>
      </w:pPr>
    </w:p>
    <w:p w14:paraId="7901AA7D" w14:textId="77777777" w:rsidR="00E35434" w:rsidRDefault="006F2994">
      <w:pPr>
        <w:pStyle w:val="Odstavekseznama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709"/>
        <w:rPr>
          <w:sz w:val="19"/>
        </w:rPr>
      </w:pPr>
      <w:r>
        <w:rPr>
          <w:sz w:val="19"/>
        </w:rPr>
        <w:t>modr</w:t>
      </w:r>
      <w:r>
        <w:rPr>
          <w:sz w:val="19"/>
        </w:rPr>
        <w:t>o lakirane zavorne čeljusti s srebrnim logotipom R</w:t>
      </w:r>
    </w:p>
    <w:p w14:paraId="4FF686E7" w14:textId="77777777" w:rsidR="00E35434" w:rsidRDefault="006F2994">
      <w:pPr>
        <w:pStyle w:val="Odstavekseznama"/>
        <w:numPr>
          <w:ilvl w:val="0"/>
          <w:numId w:val="1"/>
        </w:numPr>
        <w:tabs>
          <w:tab w:val="left" w:pos="826"/>
          <w:tab w:val="left" w:pos="827"/>
        </w:tabs>
        <w:ind w:hanging="709"/>
        <w:rPr>
          <w:sz w:val="19"/>
        </w:rPr>
      </w:pPr>
      <w:r>
        <w:rPr>
          <w:sz w:val="19"/>
        </w:rPr>
        <w:t>projekcija logotipa R iz ohišij zunanjih ogledal kot osvetlitev okolice</w:t>
      </w:r>
    </w:p>
    <w:p w14:paraId="3FA231BF" w14:textId="77777777" w:rsidR="00E35434" w:rsidRDefault="006F2994">
      <w:pPr>
        <w:pStyle w:val="Odstavekseznama"/>
        <w:numPr>
          <w:ilvl w:val="0"/>
          <w:numId w:val="1"/>
        </w:numPr>
        <w:tabs>
          <w:tab w:val="left" w:pos="826"/>
          <w:tab w:val="left" w:pos="827"/>
        </w:tabs>
        <w:spacing w:before="25"/>
        <w:ind w:hanging="709"/>
        <w:rPr>
          <w:sz w:val="19"/>
        </w:rPr>
      </w:pPr>
      <w:r>
        <w:rPr>
          <w:sz w:val="19"/>
        </w:rPr>
        <w:t>modri poudarki v notranjosti</w:t>
      </w:r>
    </w:p>
    <w:p w14:paraId="4C5B4075" w14:textId="77777777" w:rsidR="00E35434" w:rsidRDefault="006F2994">
      <w:pPr>
        <w:pStyle w:val="Odstavekseznama"/>
        <w:numPr>
          <w:ilvl w:val="0"/>
          <w:numId w:val="1"/>
        </w:numPr>
        <w:tabs>
          <w:tab w:val="left" w:pos="826"/>
          <w:tab w:val="left" w:pos="827"/>
        </w:tabs>
        <w:ind w:hanging="709"/>
        <w:rPr>
          <w:sz w:val="19"/>
        </w:rPr>
      </w:pPr>
      <w:r>
        <w:rPr>
          <w:sz w:val="19"/>
        </w:rPr>
        <w:t>usnjeni sedeži v izvedbi Vienna (opcijsko Puglia)</w:t>
      </w:r>
    </w:p>
    <w:p w14:paraId="63C49AB3" w14:textId="77777777" w:rsidR="00E35434" w:rsidRDefault="006F2994">
      <w:pPr>
        <w:pStyle w:val="Odstavekseznama"/>
        <w:numPr>
          <w:ilvl w:val="0"/>
          <w:numId w:val="1"/>
        </w:numPr>
        <w:tabs>
          <w:tab w:val="left" w:pos="826"/>
          <w:tab w:val="left" w:pos="827"/>
        </w:tabs>
        <w:ind w:hanging="709"/>
        <w:rPr>
          <w:sz w:val="19"/>
        </w:rPr>
      </w:pPr>
      <w:r>
        <w:rPr>
          <w:sz w:val="19"/>
        </w:rPr>
        <w:t>20-palčna aluminijasta platišča Braga</w:t>
      </w:r>
    </w:p>
    <w:p w14:paraId="086FA8D6" w14:textId="77777777" w:rsidR="00E35434" w:rsidRDefault="006F2994">
      <w:pPr>
        <w:pStyle w:val="Odstavekseznama"/>
        <w:numPr>
          <w:ilvl w:val="0"/>
          <w:numId w:val="1"/>
        </w:numPr>
        <w:tabs>
          <w:tab w:val="left" w:pos="826"/>
          <w:tab w:val="left" w:pos="827"/>
        </w:tabs>
        <w:ind w:hanging="709"/>
        <w:rPr>
          <w:sz w:val="19"/>
        </w:rPr>
      </w:pPr>
      <w:r>
        <w:rPr>
          <w:sz w:val="19"/>
        </w:rPr>
        <w:t xml:space="preserve">vstopne letve z </w:t>
      </w:r>
      <w:r>
        <w:rPr>
          <w:sz w:val="19"/>
        </w:rPr>
        <w:t>osvetljenim logotipom R</w:t>
      </w:r>
    </w:p>
    <w:p w14:paraId="3EACCB1F" w14:textId="77777777" w:rsidR="00E35434" w:rsidRDefault="006F2994">
      <w:pPr>
        <w:pStyle w:val="Odstavekseznama"/>
        <w:numPr>
          <w:ilvl w:val="0"/>
          <w:numId w:val="1"/>
        </w:numPr>
        <w:tabs>
          <w:tab w:val="left" w:pos="826"/>
          <w:tab w:val="left" w:pos="827"/>
        </w:tabs>
        <w:spacing w:before="22"/>
        <w:ind w:hanging="709"/>
        <w:rPr>
          <w:sz w:val="19"/>
        </w:rPr>
      </w:pPr>
      <w:r>
        <w:rPr>
          <w:sz w:val="19"/>
        </w:rPr>
        <w:t>avtomobilski ključ z usnjenim pokrovčkom in logotipom R</w:t>
      </w:r>
    </w:p>
    <w:p w14:paraId="05F932A4" w14:textId="77777777" w:rsidR="00E35434" w:rsidRDefault="006F2994">
      <w:pPr>
        <w:pStyle w:val="Odstavekseznama"/>
        <w:numPr>
          <w:ilvl w:val="0"/>
          <w:numId w:val="1"/>
        </w:numPr>
        <w:tabs>
          <w:tab w:val="left" w:pos="826"/>
          <w:tab w:val="left" w:pos="827"/>
        </w:tabs>
        <w:ind w:hanging="709"/>
        <w:rPr>
          <w:sz w:val="19"/>
        </w:rPr>
      </w:pPr>
      <w:r>
        <w:rPr>
          <w:sz w:val="19"/>
        </w:rPr>
        <w:t>panoramsko pomično strešno okno</w:t>
      </w:r>
    </w:p>
    <w:p w14:paraId="441870E7" w14:textId="77777777" w:rsidR="00E35434" w:rsidRDefault="006F2994">
      <w:pPr>
        <w:pStyle w:val="Odstavekseznama"/>
        <w:numPr>
          <w:ilvl w:val="0"/>
          <w:numId w:val="1"/>
        </w:numPr>
        <w:tabs>
          <w:tab w:val="left" w:pos="826"/>
          <w:tab w:val="left" w:pos="827"/>
        </w:tabs>
        <w:ind w:hanging="709"/>
        <w:rPr>
          <w:sz w:val="19"/>
        </w:rPr>
      </w:pPr>
      <w:r>
        <w:rPr>
          <w:sz w:val="19"/>
        </w:rPr>
        <w:t>4-conska avtomatska klimatska naprava</w:t>
      </w:r>
    </w:p>
    <w:p w14:paraId="78B03803" w14:textId="77777777" w:rsidR="00E35434" w:rsidRDefault="00E35434">
      <w:pPr>
        <w:pStyle w:val="Telobesedila"/>
        <w:spacing w:before="11"/>
        <w:rPr>
          <w:sz w:val="22"/>
        </w:rPr>
      </w:pPr>
    </w:p>
    <w:p w14:paraId="1B61D316" w14:textId="77777777" w:rsidR="00E35434" w:rsidRDefault="006F2994">
      <w:pPr>
        <w:pStyle w:val="Telobesedila"/>
        <w:spacing w:before="1" w:line="264" w:lineRule="auto"/>
        <w:ind w:left="118" w:right="2917"/>
      </w:pPr>
      <w:r>
        <w:t>Poleg tradicionalne kovinske lazuritno</w:t>
      </w:r>
      <w:r>
        <w:t xml:space="preserve"> modre barve modelov R je odslej za Touareg R eHybrid in Touareg R-Line ekskluzivno mogoče naročiti tudi nesvetleč lak v silicijevo sivi matirani barvi. Predprodaja visokozmogljivega modela bo stekla 22. junija.</w:t>
      </w:r>
    </w:p>
    <w:p w14:paraId="12EBC08C" w14:textId="77777777" w:rsidR="00E35434" w:rsidRDefault="00E35434">
      <w:pPr>
        <w:pStyle w:val="Telobesedila"/>
        <w:spacing w:before="9"/>
        <w:rPr>
          <w:sz w:val="20"/>
        </w:rPr>
      </w:pPr>
    </w:p>
    <w:p w14:paraId="79466E42" w14:textId="77777777" w:rsidR="00E35434" w:rsidRDefault="006F2994">
      <w:pPr>
        <w:pStyle w:val="Telobesedila"/>
        <w:spacing w:line="264" w:lineRule="auto"/>
        <w:ind w:left="118" w:right="2855"/>
      </w:pPr>
      <w:r>
        <w:rPr>
          <w:b/>
        </w:rPr>
        <w:t xml:space="preserve">Zgodba o uspehu priljubljenega luksuznega SUV-ja. </w:t>
      </w:r>
      <w:r>
        <w:t>Leta 2002 je Touareg postal prvi Volkswagnov SUV. Z zagonom novega vrhunskega modela se je znamka Volkswagen razvila v enega vodilnih svetovnih proizvajalcev s celotnim razponom ponudbe vozil. Poleg tega je</w:t>
      </w:r>
      <w:r>
        <w:t xml:space="preserve"> Touareg postal znanilec izjemno uspešne vrste vozil, ki jih Volkswagen danes ponuja prav v vseh segmentih. S svojo mešanico visokokaratnih lastnosti vozil za dolge relacije ter vlečnih in terenskih vozil Touareg navdušuje še danes. Od uvedbe Touarega leta</w:t>
      </w:r>
      <w:r>
        <w:t> 2002 je bilo skupno prodanih več kot 1,13 milijona primerkov.</w:t>
      </w:r>
    </w:p>
    <w:p w14:paraId="1E00CB0C" w14:textId="77777777" w:rsidR="00E35434" w:rsidRDefault="00E35434">
      <w:pPr>
        <w:pStyle w:val="Telobesedila"/>
        <w:rPr>
          <w:sz w:val="22"/>
        </w:rPr>
      </w:pPr>
    </w:p>
    <w:p w14:paraId="1F7A4295" w14:textId="77777777" w:rsidR="00E35434" w:rsidRDefault="00E35434">
      <w:pPr>
        <w:pStyle w:val="Telobesedila"/>
        <w:spacing w:before="11"/>
      </w:pPr>
    </w:p>
    <w:p w14:paraId="305922F3" w14:textId="77777777" w:rsidR="00E35434" w:rsidRDefault="006F2994">
      <w:pPr>
        <w:spacing w:line="264" w:lineRule="auto"/>
        <w:ind w:left="118" w:right="2859"/>
        <w:rPr>
          <w:i/>
          <w:sz w:val="18"/>
        </w:rPr>
      </w:pPr>
      <w:r>
        <w:rPr>
          <w:i/>
          <w:sz w:val="12"/>
        </w:rPr>
        <w:t xml:space="preserve">1) </w:t>
      </w:r>
      <w:r>
        <w:rPr>
          <w:i/>
          <w:sz w:val="18"/>
        </w:rPr>
        <w:t>Touareg R eHybrid – poraba goriva v l/100 km, kombinirana: 2,4; poraba električne energije v kWh/100 km, kombinirana: 24,2; emisija CO</w:t>
      </w:r>
      <w:r>
        <w:rPr>
          <w:i/>
          <w:sz w:val="12"/>
        </w:rPr>
        <w:t>2</w:t>
      </w:r>
      <w:r>
        <w:rPr>
          <w:i/>
          <w:sz w:val="18"/>
        </w:rPr>
        <w:t xml:space="preserve"> v g/km, kombinirana: 54. Za prikazano vozilo so na v</w:t>
      </w:r>
      <w:r>
        <w:rPr>
          <w:i/>
          <w:sz w:val="18"/>
        </w:rPr>
        <w:t>oljo samo še vrednosti porabe in emisij v skladu s postopkom WLTP in ne več v skladu z NEVC. Poraba in emisije CO</w:t>
      </w:r>
      <w:r>
        <w:rPr>
          <w:i/>
          <w:sz w:val="12"/>
        </w:rPr>
        <w:t>2</w:t>
      </w:r>
      <w:r>
        <w:rPr>
          <w:i/>
          <w:sz w:val="18"/>
        </w:rPr>
        <w:t xml:space="preserve"> so navedene v razponu, ker so odvisne od izbrane opreme vozila.</w:t>
      </w:r>
    </w:p>
    <w:p w14:paraId="669E8F6E" w14:textId="77777777" w:rsidR="00E35434" w:rsidRDefault="006F2994">
      <w:pPr>
        <w:ind w:left="118"/>
        <w:rPr>
          <w:i/>
          <w:sz w:val="18"/>
        </w:rPr>
      </w:pPr>
      <w:r>
        <w:rPr>
          <w:i/>
          <w:sz w:val="12"/>
        </w:rPr>
        <w:t xml:space="preserve">2) </w:t>
      </w:r>
      <w:r>
        <w:rPr>
          <w:i/>
          <w:sz w:val="18"/>
        </w:rPr>
        <w:t>Serijsko, razen pri osnovnem modelu.</w:t>
      </w:r>
    </w:p>
    <w:p w14:paraId="6BF14FEA" w14:textId="77777777" w:rsidR="00E35434" w:rsidRDefault="00E35434">
      <w:pPr>
        <w:rPr>
          <w:sz w:val="18"/>
        </w:rPr>
        <w:sectPr w:rsidR="00E35434">
          <w:pgSz w:w="11910" w:h="16840"/>
          <w:pgMar w:top="1880" w:right="560" w:bottom="1000" w:left="1300" w:header="638" w:footer="810" w:gutter="0"/>
          <w:cols w:space="720"/>
        </w:sectPr>
      </w:pPr>
    </w:p>
    <w:p w14:paraId="2393C5DC" w14:textId="77777777" w:rsidR="00E35434" w:rsidRDefault="00E35434">
      <w:pPr>
        <w:pStyle w:val="Telobesedila"/>
        <w:rPr>
          <w:i/>
          <w:sz w:val="20"/>
        </w:rPr>
      </w:pPr>
    </w:p>
    <w:p w14:paraId="771A5A84" w14:textId="77777777" w:rsidR="00E35434" w:rsidRDefault="00E35434">
      <w:pPr>
        <w:pStyle w:val="Telobesedila"/>
        <w:rPr>
          <w:i/>
          <w:sz w:val="20"/>
        </w:rPr>
      </w:pPr>
    </w:p>
    <w:p w14:paraId="490F72BD" w14:textId="77777777" w:rsidR="00E35434" w:rsidRDefault="00E35434">
      <w:pPr>
        <w:pStyle w:val="Telobesedila"/>
        <w:rPr>
          <w:i/>
          <w:sz w:val="20"/>
        </w:rPr>
      </w:pPr>
    </w:p>
    <w:p w14:paraId="70B18F01" w14:textId="77777777" w:rsidR="00E35434" w:rsidRDefault="00E35434">
      <w:pPr>
        <w:pStyle w:val="Telobesedila"/>
        <w:rPr>
          <w:i/>
          <w:sz w:val="20"/>
        </w:rPr>
      </w:pPr>
    </w:p>
    <w:p w14:paraId="66C80B1A" w14:textId="77777777" w:rsidR="00E35434" w:rsidRDefault="00E35434">
      <w:pPr>
        <w:pStyle w:val="Telobesedila"/>
        <w:spacing w:before="2"/>
        <w:rPr>
          <w:i/>
          <w:sz w:val="21"/>
        </w:rPr>
      </w:pPr>
    </w:p>
    <w:p w14:paraId="235EDA76" w14:textId="77777777" w:rsidR="00E35434" w:rsidRDefault="006F2994">
      <w:pPr>
        <w:spacing w:line="264" w:lineRule="auto"/>
        <w:ind w:left="118" w:right="2917"/>
        <w:rPr>
          <w:i/>
          <w:sz w:val="18"/>
        </w:rPr>
      </w:pPr>
      <w:r>
        <w:rPr>
          <w:i/>
          <w:sz w:val="12"/>
        </w:rPr>
        <w:t xml:space="preserve">3) </w:t>
      </w:r>
      <w:r>
        <w:rPr>
          <w:i/>
          <w:sz w:val="18"/>
        </w:rPr>
        <w:t xml:space="preserve">V okviru </w:t>
      </w:r>
      <w:r>
        <w:rPr>
          <w:i/>
          <w:sz w:val="18"/>
        </w:rPr>
        <w:t>sistemskih omejitev: Voznik mora biti vedno pripravljen, da s prevzemom upravljanja vozila prekine delovanje asistenčnega sistema. Uporaba asistenčnega sistema voznika ne odvezuje odgovornosti, da mora vozilo voziti preudarno.</w:t>
      </w:r>
    </w:p>
    <w:p w14:paraId="08EF9792" w14:textId="77777777" w:rsidR="00E35434" w:rsidRDefault="006F2994">
      <w:pPr>
        <w:spacing w:line="261" w:lineRule="auto"/>
        <w:ind w:left="118" w:right="2910"/>
        <w:rPr>
          <w:i/>
          <w:sz w:val="18"/>
        </w:rPr>
      </w:pPr>
      <w:r>
        <w:rPr>
          <w:i/>
          <w:sz w:val="18"/>
        </w:rPr>
        <w:t>4) Touareg V6 TSI – poraba go</w:t>
      </w:r>
      <w:r>
        <w:rPr>
          <w:i/>
          <w:sz w:val="18"/>
        </w:rPr>
        <w:t>riva v l/100 km, kombinirana: 10,7; emisija CO</w:t>
      </w:r>
      <w:r>
        <w:rPr>
          <w:i/>
          <w:sz w:val="12"/>
        </w:rPr>
        <w:t>2</w:t>
      </w:r>
      <w:r>
        <w:rPr>
          <w:i/>
          <w:sz w:val="18"/>
        </w:rPr>
        <w:t xml:space="preserve"> v g/km, kombinirana: 243. Za prikazano vozilo so na voljo samo še vrednosti porabe in emisij v skladu s postopkom WLTP in ne več v skladu z NEVC. Poraba in emisije CO</w:t>
      </w:r>
      <w:r>
        <w:rPr>
          <w:i/>
          <w:sz w:val="12"/>
        </w:rPr>
        <w:t>2</w:t>
      </w:r>
      <w:r>
        <w:rPr>
          <w:i/>
          <w:sz w:val="18"/>
        </w:rPr>
        <w:t xml:space="preserve"> so navedene v razponu, ker so odvisne od</w:t>
      </w:r>
      <w:r>
        <w:rPr>
          <w:i/>
          <w:sz w:val="18"/>
        </w:rPr>
        <w:t xml:space="preserve"> izbrane opreme vozila.</w:t>
      </w:r>
    </w:p>
    <w:p w14:paraId="6A966014" w14:textId="77777777" w:rsidR="00E35434" w:rsidRDefault="00E35434">
      <w:pPr>
        <w:pStyle w:val="Telobesedila"/>
        <w:rPr>
          <w:i/>
          <w:sz w:val="20"/>
        </w:rPr>
      </w:pPr>
    </w:p>
    <w:p w14:paraId="25F0C745" w14:textId="77777777" w:rsidR="00E35434" w:rsidRDefault="00E35434">
      <w:pPr>
        <w:pStyle w:val="Telobesedila"/>
        <w:rPr>
          <w:i/>
          <w:sz w:val="20"/>
        </w:rPr>
      </w:pPr>
    </w:p>
    <w:p w14:paraId="21195A0A" w14:textId="77777777" w:rsidR="00E35434" w:rsidRDefault="00E35434">
      <w:pPr>
        <w:pStyle w:val="Telobesedila"/>
        <w:rPr>
          <w:i/>
          <w:sz w:val="20"/>
        </w:rPr>
      </w:pPr>
    </w:p>
    <w:p w14:paraId="649FFF68" w14:textId="77777777" w:rsidR="00E35434" w:rsidRDefault="00E35434">
      <w:pPr>
        <w:pStyle w:val="Telobesedila"/>
        <w:rPr>
          <w:i/>
          <w:sz w:val="20"/>
        </w:rPr>
      </w:pPr>
    </w:p>
    <w:p w14:paraId="69162773" w14:textId="77777777" w:rsidR="00E35434" w:rsidRDefault="00E35434">
      <w:pPr>
        <w:pStyle w:val="Telobesedila"/>
        <w:rPr>
          <w:i/>
          <w:sz w:val="20"/>
        </w:rPr>
      </w:pPr>
    </w:p>
    <w:p w14:paraId="11F44B7C" w14:textId="77777777" w:rsidR="00E35434" w:rsidRDefault="00E35434">
      <w:pPr>
        <w:pStyle w:val="Telobesedila"/>
        <w:rPr>
          <w:i/>
          <w:sz w:val="20"/>
        </w:rPr>
      </w:pPr>
    </w:p>
    <w:p w14:paraId="64008C51" w14:textId="77777777" w:rsidR="00E35434" w:rsidRDefault="00E35434">
      <w:pPr>
        <w:pStyle w:val="Telobesedila"/>
        <w:rPr>
          <w:i/>
          <w:sz w:val="20"/>
        </w:rPr>
      </w:pPr>
    </w:p>
    <w:p w14:paraId="0413E914" w14:textId="77777777" w:rsidR="00E35434" w:rsidRDefault="00E35434">
      <w:pPr>
        <w:pStyle w:val="Telobesedila"/>
        <w:rPr>
          <w:i/>
          <w:sz w:val="20"/>
        </w:rPr>
      </w:pPr>
    </w:p>
    <w:p w14:paraId="0AE15C17" w14:textId="77777777" w:rsidR="00E35434" w:rsidRDefault="00E35434">
      <w:pPr>
        <w:pStyle w:val="Telobesedila"/>
        <w:rPr>
          <w:i/>
          <w:sz w:val="20"/>
        </w:rPr>
      </w:pPr>
    </w:p>
    <w:p w14:paraId="02969E33" w14:textId="77777777" w:rsidR="00E35434" w:rsidRDefault="00E35434">
      <w:pPr>
        <w:pStyle w:val="Telobesedila"/>
        <w:rPr>
          <w:i/>
          <w:sz w:val="20"/>
        </w:rPr>
      </w:pPr>
    </w:p>
    <w:p w14:paraId="673FB4B6" w14:textId="77777777" w:rsidR="00E35434" w:rsidRDefault="00E35434">
      <w:pPr>
        <w:pStyle w:val="Telobesedila"/>
        <w:rPr>
          <w:i/>
          <w:sz w:val="20"/>
        </w:rPr>
      </w:pPr>
    </w:p>
    <w:p w14:paraId="12048E14" w14:textId="77777777" w:rsidR="00E35434" w:rsidRDefault="00E35434">
      <w:pPr>
        <w:pStyle w:val="Telobesedila"/>
        <w:rPr>
          <w:i/>
          <w:sz w:val="20"/>
        </w:rPr>
      </w:pPr>
    </w:p>
    <w:p w14:paraId="53CB4538" w14:textId="77777777" w:rsidR="00E35434" w:rsidRDefault="00E35434">
      <w:pPr>
        <w:pStyle w:val="Telobesedila"/>
        <w:rPr>
          <w:i/>
          <w:sz w:val="20"/>
        </w:rPr>
      </w:pPr>
    </w:p>
    <w:p w14:paraId="382B58C6" w14:textId="77777777" w:rsidR="00E35434" w:rsidRDefault="00E35434">
      <w:pPr>
        <w:pStyle w:val="Telobesedila"/>
        <w:rPr>
          <w:i/>
          <w:sz w:val="20"/>
        </w:rPr>
      </w:pPr>
    </w:p>
    <w:p w14:paraId="71F97F31" w14:textId="77777777" w:rsidR="00E35434" w:rsidRDefault="00E35434">
      <w:pPr>
        <w:pStyle w:val="Telobesedila"/>
        <w:rPr>
          <w:i/>
          <w:sz w:val="20"/>
        </w:rPr>
      </w:pPr>
    </w:p>
    <w:p w14:paraId="0B915DC9" w14:textId="77777777" w:rsidR="00E35434" w:rsidRDefault="00E35434">
      <w:pPr>
        <w:pStyle w:val="Telobesedila"/>
        <w:rPr>
          <w:i/>
          <w:sz w:val="20"/>
        </w:rPr>
      </w:pPr>
    </w:p>
    <w:p w14:paraId="62C7998C" w14:textId="77777777" w:rsidR="00E35434" w:rsidRDefault="00E35434">
      <w:pPr>
        <w:pStyle w:val="Telobesedila"/>
        <w:rPr>
          <w:i/>
          <w:sz w:val="20"/>
        </w:rPr>
      </w:pPr>
    </w:p>
    <w:p w14:paraId="1E5A6C2C" w14:textId="77777777" w:rsidR="00E35434" w:rsidRDefault="00E35434">
      <w:pPr>
        <w:pStyle w:val="Telobesedila"/>
        <w:rPr>
          <w:i/>
          <w:sz w:val="20"/>
        </w:rPr>
      </w:pPr>
    </w:p>
    <w:p w14:paraId="0DF4A56F" w14:textId="77777777" w:rsidR="00E35434" w:rsidRDefault="00E35434">
      <w:pPr>
        <w:pStyle w:val="Telobesedila"/>
        <w:rPr>
          <w:i/>
          <w:sz w:val="20"/>
        </w:rPr>
      </w:pPr>
    </w:p>
    <w:p w14:paraId="7D7B57CE" w14:textId="77777777" w:rsidR="00E35434" w:rsidRDefault="00E35434">
      <w:pPr>
        <w:pStyle w:val="Telobesedila"/>
        <w:rPr>
          <w:i/>
          <w:sz w:val="20"/>
        </w:rPr>
      </w:pPr>
    </w:p>
    <w:p w14:paraId="7FE47AC9" w14:textId="77777777" w:rsidR="00E35434" w:rsidRDefault="00E35434">
      <w:pPr>
        <w:pStyle w:val="Telobesedila"/>
        <w:rPr>
          <w:i/>
          <w:sz w:val="20"/>
        </w:rPr>
      </w:pPr>
    </w:p>
    <w:p w14:paraId="7B476215" w14:textId="77777777" w:rsidR="00E35434" w:rsidRDefault="00E35434">
      <w:pPr>
        <w:pStyle w:val="Telobesedila"/>
        <w:rPr>
          <w:i/>
          <w:sz w:val="20"/>
        </w:rPr>
      </w:pPr>
    </w:p>
    <w:p w14:paraId="7C8AC393" w14:textId="77777777" w:rsidR="00E35434" w:rsidRDefault="00E35434">
      <w:pPr>
        <w:pStyle w:val="Telobesedila"/>
        <w:rPr>
          <w:i/>
          <w:sz w:val="20"/>
        </w:rPr>
      </w:pPr>
    </w:p>
    <w:p w14:paraId="727DD9A8" w14:textId="77777777" w:rsidR="00E35434" w:rsidRDefault="00E35434">
      <w:pPr>
        <w:pStyle w:val="Telobesedila"/>
        <w:rPr>
          <w:i/>
          <w:sz w:val="20"/>
        </w:rPr>
      </w:pPr>
    </w:p>
    <w:p w14:paraId="6113FA97" w14:textId="77777777" w:rsidR="00E35434" w:rsidRDefault="00E35434">
      <w:pPr>
        <w:pStyle w:val="Telobesedila"/>
        <w:rPr>
          <w:i/>
          <w:sz w:val="20"/>
        </w:rPr>
      </w:pPr>
    </w:p>
    <w:p w14:paraId="568156BC" w14:textId="77777777" w:rsidR="00E35434" w:rsidRDefault="00E35434">
      <w:pPr>
        <w:pStyle w:val="Telobesedila"/>
        <w:rPr>
          <w:i/>
          <w:sz w:val="20"/>
        </w:rPr>
      </w:pPr>
    </w:p>
    <w:p w14:paraId="3AE94902" w14:textId="77777777" w:rsidR="00E35434" w:rsidRDefault="00E35434">
      <w:pPr>
        <w:pStyle w:val="Telobesedila"/>
        <w:rPr>
          <w:i/>
          <w:sz w:val="20"/>
        </w:rPr>
      </w:pPr>
    </w:p>
    <w:p w14:paraId="22A29BFC" w14:textId="77777777" w:rsidR="00E35434" w:rsidRDefault="00E35434">
      <w:pPr>
        <w:pStyle w:val="Telobesedila"/>
        <w:rPr>
          <w:i/>
          <w:sz w:val="20"/>
        </w:rPr>
      </w:pPr>
    </w:p>
    <w:p w14:paraId="5346C63F" w14:textId="77777777" w:rsidR="00E35434" w:rsidRDefault="00E35434">
      <w:pPr>
        <w:pStyle w:val="Telobesedila"/>
        <w:rPr>
          <w:i/>
          <w:sz w:val="20"/>
        </w:rPr>
      </w:pPr>
    </w:p>
    <w:p w14:paraId="5D304576" w14:textId="77777777" w:rsidR="00E35434" w:rsidRDefault="00E35434">
      <w:pPr>
        <w:pStyle w:val="Telobesedila"/>
        <w:rPr>
          <w:i/>
          <w:sz w:val="20"/>
        </w:rPr>
      </w:pPr>
    </w:p>
    <w:p w14:paraId="1FE5B342" w14:textId="77777777" w:rsidR="00E35434" w:rsidRDefault="00E35434">
      <w:pPr>
        <w:pStyle w:val="Telobesedila"/>
        <w:rPr>
          <w:i/>
          <w:sz w:val="20"/>
        </w:rPr>
      </w:pPr>
    </w:p>
    <w:p w14:paraId="4A1ABA53" w14:textId="77777777" w:rsidR="00E35434" w:rsidRDefault="00E35434">
      <w:pPr>
        <w:pStyle w:val="Telobesedila"/>
        <w:rPr>
          <w:i/>
          <w:sz w:val="20"/>
        </w:rPr>
      </w:pPr>
    </w:p>
    <w:p w14:paraId="7E6AE9B3" w14:textId="77777777" w:rsidR="00E35434" w:rsidRDefault="00E35434">
      <w:pPr>
        <w:pStyle w:val="Telobesedila"/>
        <w:rPr>
          <w:i/>
          <w:sz w:val="20"/>
        </w:rPr>
      </w:pPr>
    </w:p>
    <w:p w14:paraId="66947947" w14:textId="77777777" w:rsidR="00E35434" w:rsidRDefault="00E35434">
      <w:pPr>
        <w:pStyle w:val="Telobesedila"/>
        <w:rPr>
          <w:i/>
          <w:sz w:val="20"/>
        </w:rPr>
      </w:pPr>
    </w:p>
    <w:p w14:paraId="68FD7F5E" w14:textId="77777777" w:rsidR="00E35434" w:rsidRDefault="00E35434">
      <w:pPr>
        <w:pStyle w:val="Telobesedila"/>
        <w:rPr>
          <w:i/>
          <w:sz w:val="20"/>
        </w:rPr>
      </w:pPr>
    </w:p>
    <w:p w14:paraId="600C2C89" w14:textId="77777777" w:rsidR="00E35434" w:rsidRDefault="006F2994">
      <w:pPr>
        <w:pStyle w:val="Telobesedila"/>
        <w:rPr>
          <w:i/>
          <w:sz w:val="17"/>
        </w:rPr>
      </w:pPr>
      <w:r>
        <w:pict w14:anchorId="55F6F45A">
          <v:rect id="docshape5" o:spid="_x0000_s2051" style="position:absolute;margin-left:71.3pt;margin-top:11.55pt;width:352.9pt;height:.2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8E24B3C" w14:textId="154610D4" w:rsidR="00E35434" w:rsidRDefault="006F2994" w:rsidP="00DE72AF">
      <w:pPr>
        <w:spacing w:before="114" w:line="249" w:lineRule="auto"/>
        <w:ind w:left="125" w:right="3162"/>
        <w:rPr>
          <w:sz w:val="15"/>
        </w:rPr>
      </w:pPr>
      <w:r>
        <w:rPr>
          <w:sz w:val="15"/>
        </w:rPr>
        <w:t xml:space="preserve">Znamka Volkswagen Osebna vozila je prisotna na več kot 140 trgih širom po svetu, vozila pa proizvaja na 29 lokacijah v 12 državah. Leta 2022 je Volkswagen prodal okrog 4,6 milijona vozil. </w:t>
      </w:r>
      <w:r>
        <w:rPr>
          <w:sz w:val="15"/>
        </w:rPr>
        <w:t>Mednje spadajo prodajne uspešnice, kot so Polo, T-Roc, T-Cross, Golf, Tiguan in Passat, ter popolnoma električne prodajne uspešnice ID.3, ID.4, ID.5 in ID.6. Podjetje je v preteklem letu po vsem svetu kupcem dobavilo več kot</w:t>
      </w:r>
      <w:r w:rsidR="00DE72AF">
        <w:rPr>
          <w:sz w:val="15"/>
        </w:rPr>
        <w:t xml:space="preserve"> 330.000 izključno </w:t>
      </w:r>
      <w:r>
        <w:rPr>
          <w:sz w:val="15"/>
        </w:rPr>
        <w:t>električnih v</w:t>
      </w:r>
      <w:r>
        <w:rPr>
          <w:sz w:val="15"/>
        </w:rPr>
        <w:t>ozil. Trenutno je pri Volkswagnu po vsem svetu zaposlenih okrog 170.000 ljudi. Volkswagen se s strategijo ACCELERATE sistematično razvija v najbolj zaželeno znamko za trajnostno mobilnost.</w:t>
      </w:r>
    </w:p>
    <w:p w14:paraId="70F5866F" w14:textId="77777777" w:rsidR="00DE72AF" w:rsidRDefault="00DE72AF">
      <w:pPr>
        <w:pStyle w:val="Telobesedila"/>
        <w:spacing w:before="3"/>
        <w:rPr>
          <w:sz w:val="7"/>
        </w:rPr>
      </w:pPr>
    </w:p>
    <w:p w14:paraId="4A5474D3" w14:textId="46585EED" w:rsidR="00DE72AF" w:rsidRDefault="00DE72AF" w:rsidP="00DE72AF">
      <w:pPr>
        <w:pStyle w:val="Telobesedila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33551A" wp14:editId="5D209747">
                <wp:simplePos x="0" y="0"/>
                <wp:positionH relativeFrom="page">
                  <wp:posOffset>895985</wp:posOffset>
                </wp:positionH>
                <wp:positionV relativeFrom="paragraph">
                  <wp:posOffset>71120</wp:posOffset>
                </wp:positionV>
                <wp:extent cx="4491355" cy="3175"/>
                <wp:effectExtent l="0" t="0" r="0" b="0"/>
                <wp:wrapTopAndBottom/>
                <wp:docPr id="4380606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35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538D7" id="Rectangle 1" o:spid="_x0000_s1026" style="position:absolute;margin-left:70.55pt;margin-top:5.6pt;width:353.65pt;height: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C6D17B0" w14:textId="3C00421F" w:rsidR="00E35434" w:rsidRDefault="006F2994">
      <w:pPr>
        <w:pStyle w:val="Telobesedila"/>
        <w:spacing w:before="3"/>
        <w:rPr>
          <w:sz w:val="7"/>
        </w:rPr>
      </w:pPr>
      <w:r>
        <w:pict w14:anchorId="7E08F549">
          <v:rect id="docshape6" o:spid="_x0000_s2050" style="position:absolute;margin-left:70.55pt;margin-top:5.6pt;width:353.65pt;height:.25pt;z-index:-15727616;mso-wrap-distance-left:0;mso-wrap-distance-right:0;mso-position-horizontal-relative:page" fillcolor="black" stroked="f">
            <w10:wrap type="topAndBottom" anchorx="page"/>
          </v:rect>
        </w:pict>
      </w:r>
    </w:p>
    <w:sectPr w:rsidR="00E35434">
      <w:pgSz w:w="11910" w:h="16840"/>
      <w:pgMar w:top="1880" w:right="560" w:bottom="1000" w:left="1300" w:header="638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AFFF" w14:textId="77777777" w:rsidR="00D50F97" w:rsidRDefault="00D50F97">
      <w:r>
        <w:separator/>
      </w:r>
    </w:p>
  </w:endnote>
  <w:endnote w:type="continuationSeparator" w:id="0">
    <w:p w14:paraId="7FB0913F" w14:textId="77777777" w:rsidR="00D50F97" w:rsidRDefault="00D5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W Text Office">
    <w:altName w:val="Calibri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W Head Office">
    <w:altName w:val="Calibri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833A" w14:textId="77777777" w:rsidR="006F2994" w:rsidRDefault="006F299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886C" w14:textId="762E4809" w:rsidR="00E35434" w:rsidRDefault="00E63420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320" behindDoc="0" locked="0" layoutInCell="0" allowOverlap="1" wp14:anchorId="688E83B8" wp14:editId="46A33D47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2850" cy="252095"/>
              <wp:effectExtent l="0" t="0" r="0" b="14605"/>
              <wp:wrapNone/>
              <wp:docPr id="1287166402" name="MSIPCM3ae243c89427ab683586c547" descr="{&quot;HashCode&quot;:-103819809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0F1AEF" w14:textId="1EB47B21" w:rsidR="00E63420" w:rsidRPr="00E63420" w:rsidRDefault="00E63420" w:rsidP="00E6342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E63420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E83B8" id="_x0000_t202" coordsize="21600,21600" o:spt="202" path="m,l,21600r21600,l21600,xe">
              <v:stroke joinstyle="miter"/>
              <v:path gradientshapeok="t" o:connecttype="rect"/>
            </v:shapetype>
            <v:shape id="MSIPCM3ae243c89427ab683586c547" o:spid="_x0000_s1026" type="#_x0000_t202" alt="{&quot;HashCode&quot;:-1038198097,&quot;Height&quot;:842.0,&quot;Width&quot;:595.0,&quot;Placement&quot;:&quot;Footer&quot;,&quot;Index&quot;:&quot;Primary&quot;,&quot;Section&quot;:1,&quot;Top&quot;:0.0,&quot;Left&quot;:0.0}" style="position:absolute;margin-left:0;margin-top:807.1pt;width:595.5pt;height:19.85pt;z-index:48748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6A0F1AEF" w14:textId="1EB47B21" w:rsidR="00E63420" w:rsidRPr="00E63420" w:rsidRDefault="00E63420" w:rsidP="00E63420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E63420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2994">
      <w:pict w14:anchorId="47F71418">
        <v:shape id="docshape3" o:spid="_x0000_s1026" type="#_x0000_t202" style="position:absolute;margin-left:71pt;margin-top:790.4pt;width:40.75pt;height:11.25pt;z-index:-15837696;mso-position-horizontal-relative:page;mso-position-vertical-relative:page" filled="f" stroked="f">
          <v:textbox style="mso-next-textbox:#docshape3" inset="0,0,0,0">
            <w:txbxContent>
              <w:p w14:paraId="1B07C5C2" w14:textId="77777777" w:rsidR="00E35434" w:rsidRDefault="006F2994">
                <w:pPr>
                  <w:spacing w:before="21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Št. 86/2023</w:t>
                </w:r>
              </w:p>
            </w:txbxContent>
          </v:textbox>
          <w10:wrap anchorx="page" anchory="page"/>
        </v:shape>
      </w:pict>
    </w:r>
    <w:r w:rsidR="006F2994">
      <w:pict w14:anchorId="6CCAB728">
        <v:shape id="docshape4" o:spid="_x0000_s1025" type="#_x0000_t202" style="position:absolute;margin-left:469.15pt;margin-top:790.55pt;width:43.6pt;height:11.25pt;z-index:-15837184;mso-position-horizontal-relative:page;mso-position-vertical-relative:page" filled="f" stroked="f">
          <v:textbox style="mso-next-textbox:#docshape4" inset="0,0,0,0">
            <w:txbxContent>
              <w:p w14:paraId="2114B30D" w14:textId="77777777" w:rsidR="00E35434" w:rsidRDefault="006F2994">
                <w:pPr>
                  <w:spacing w:before="21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 xml:space="preserve">Stran </w:t>
                </w: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5"/>
                  </w:rPr>
                  <w:t xml:space="preserve"> od 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CE5" w14:textId="77777777" w:rsidR="006F2994" w:rsidRDefault="006F29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5B11" w14:textId="77777777" w:rsidR="00D50F97" w:rsidRDefault="00D50F97">
      <w:r>
        <w:separator/>
      </w:r>
    </w:p>
  </w:footnote>
  <w:footnote w:type="continuationSeparator" w:id="0">
    <w:p w14:paraId="4370B951" w14:textId="77777777" w:rsidR="00D50F97" w:rsidRDefault="00D5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9C9D" w14:textId="77777777" w:rsidR="006F2994" w:rsidRDefault="006F299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D808" w14:textId="77777777" w:rsidR="00E35434" w:rsidRDefault="006F2994">
    <w:pPr>
      <w:pStyle w:val="Telobesedila"/>
      <w:spacing w:line="14" w:lineRule="auto"/>
      <w:rPr>
        <w:sz w:val="20"/>
      </w:rPr>
    </w:pPr>
    <w:r>
      <w:pict w14:anchorId="120C9BC1">
        <v:shape id="docshape1" o:spid="_x0000_s1028" style="position:absolute;margin-left:474.25pt;margin-top:31.9pt;width:62.5pt;height:62.5pt;z-index:-15838720;mso-position-horizontal-relative:page;mso-position-vertical-relative:page" coordorigin="9485,638" coordsize="1250,1250" o:spt="100" adj="0,,0" path="m10110,1887r-73,-4l9966,1870r-67,-20l9835,1823r-61,-33l9719,1750r-51,-46l9622,1653r-40,-56l9548,1537r-27,-64l9501,1406r-12,-71l9485,1262r4,-73l9501,1119r20,-68l9548,987r34,-60l9622,871r46,-51l9719,775r55,-40l9835,701r64,-27l9966,654r71,-12l10110,638r72,4l10253,654r67,20l10370,695r-260,l10062,697r-47,6l9969,713r-44,14l9942,766r-105,l9778,804r-54,45l9676,900r-42,57l9687,1064r-107,l9564,1111r-11,49l9546,1211r-2,51l9549,1339r15,73l9589,1482r33,65l9663,1608r47,54l9765,1710r60,41l9890,1784r70,25l10033,1824r77,5l10371,1829r-51,21l10253,1870r-71,13l10110,1887xm10217,1134r-104,l10115,1130r1,-3l10295,727r-44,-14l10205,703r-47,-6l10110,695r260,l10384,701r61,34l10488,766r-106,l10217,1134xm10166,1237r-113,l10048,1235r-4,-8l9837,766r105,l10103,1127r1,3l10106,1134r111,l10175,1227r-3,8l10166,1237xm10401,1544r-107,l10295,1541r2,-4l10585,957r-42,-57l10495,849r-54,-45l10382,766r106,l10500,775r52,45l10597,871r40,56l10671,987r27,64l10702,1064r-63,l10401,1544xm9941,1746r-21,l9915,1739r-4,-9l9580,1064r107,l9922,1537r2,4l9925,1544r108,l9951,1730r-4,8l9941,1746xm10371,1829r-261,l10186,1824r73,-15l10329,1784r65,-33l10454,1710r55,-48l10557,1608r41,-61l10631,1482r24,-70l10670,1339r5,-77l10673,1211r-7,-51l10655,1111r-16,-47l10702,1064r16,55l10730,1189r4,73l10730,1335r-12,71l10698,1473r-27,64l10637,1597r-40,56l10552,1704r-52,46l10445,1790r-61,33l10371,1829xm10033,1544r-101,l9934,1541r2,-4l10044,1289r4,-9l10053,1279r113,l10172,1280r3,9l10215,1382r-109,l10104,1385r-1,4l10033,1544xm10299,1746r-21,l10272,1738r-3,-8l10116,1389r-1,-4l10113,1382r102,l10283,1537r2,4l10287,1544r114,l10309,1730r-5,9l10299,1746xe" fillcolor="#0f2f5a" stroked="f">
          <v:stroke joinstyle="round"/>
          <v:formulas/>
          <v:path arrowok="t" o:connecttype="segments"/>
          <w10:wrap anchorx="page" anchory="page"/>
        </v:shape>
      </w:pict>
    </w:r>
    <w:r>
      <w:pict w14:anchorId="08BFFA6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69.9pt;margin-top:58.7pt;width:152.5pt;height:23.95pt;z-index:-15838208;mso-position-horizontal-relative:page;mso-position-vertical-relative:page" filled="f" stroked="f">
          <v:textbox style="mso-next-textbox:#docshape2" inset="0,0,0,0">
            <w:txbxContent>
              <w:p w14:paraId="37E15C96" w14:textId="77777777" w:rsidR="00E35434" w:rsidRDefault="006F2994">
                <w:pPr>
                  <w:spacing w:before="20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00274A"/>
                    <w:sz w:val="36"/>
                  </w:rPr>
                  <w:t>Sporočilo za medije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9818" w14:textId="77777777" w:rsidR="006F2994" w:rsidRDefault="006F29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790"/>
    <w:multiLevelType w:val="hybridMultilevel"/>
    <w:tmpl w:val="E3C81CC4"/>
    <w:lvl w:ilvl="0" w:tplc="14DA608C">
      <w:numFmt w:val="bullet"/>
      <w:lvlText w:val="•"/>
      <w:lvlJc w:val="left"/>
      <w:pPr>
        <w:ind w:left="826" w:hanging="708"/>
      </w:pPr>
      <w:rPr>
        <w:rFonts w:ascii="VW Text Office" w:eastAsia="VW Text Office" w:hAnsi="VW Text Office" w:cs="VW Text Office" w:hint="default"/>
        <w:b w:val="0"/>
        <w:bCs w:val="0"/>
        <w:i w:val="0"/>
        <w:iCs w:val="0"/>
        <w:w w:val="99"/>
        <w:sz w:val="19"/>
        <w:szCs w:val="19"/>
        <w:lang w:val="de-DE" w:eastAsia="en-US" w:bidi="ar-SA"/>
      </w:rPr>
    </w:lvl>
    <w:lvl w:ilvl="1" w:tplc="36408DE8">
      <w:numFmt w:val="bullet"/>
      <w:lvlText w:val="•"/>
      <w:lvlJc w:val="left"/>
      <w:pPr>
        <w:ind w:left="1742" w:hanging="708"/>
      </w:pPr>
      <w:rPr>
        <w:rFonts w:hint="default"/>
        <w:lang w:val="de-DE" w:eastAsia="en-US" w:bidi="ar-SA"/>
      </w:rPr>
    </w:lvl>
    <w:lvl w:ilvl="2" w:tplc="9F88CBDC">
      <w:numFmt w:val="bullet"/>
      <w:lvlText w:val="•"/>
      <w:lvlJc w:val="left"/>
      <w:pPr>
        <w:ind w:left="2665" w:hanging="708"/>
      </w:pPr>
      <w:rPr>
        <w:rFonts w:hint="default"/>
        <w:lang w:val="de-DE" w:eastAsia="en-US" w:bidi="ar-SA"/>
      </w:rPr>
    </w:lvl>
    <w:lvl w:ilvl="3" w:tplc="6884EBEE">
      <w:numFmt w:val="bullet"/>
      <w:lvlText w:val="•"/>
      <w:lvlJc w:val="left"/>
      <w:pPr>
        <w:ind w:left="3587" w:hanging="708"/>
      </w:pPr>
      <w:rPr>
        <w:rFonts w:hint="default"/>
        <w:lang w:val="de-DE" w:eastAsia="en-US" w:bidi="ar-SA"/>
      </w:rPr>
    </w:lvl>
    <w:lvl w:ilvl="4" w:tplc="9BD6D332">
      <w:numFmt w:val="bullet"/>
      <w:lvlText w:val="•"/>
      <w:lvlJc w:val="left"/>
      <w:pPr>
        <w:ind w:left="4510" w:hanging="708"/>
      </w:pPr>
      <w:rPr>
        <w:rFonts w:hint="default"/>
        <w:lang w:val="de-DE" w:eastAsia="en-US" w:bidi="ar-SA"/>
      </w:rPr>
    </w:lvl>
    <w:lvl w:ilvl="5" w:tplc="D03C1D7C">
      <w:numFmt w:val="bullet"/>
      <w:lvlText w:val="•"/>
      <w:lvlJc w:val="left"/>
      <w:pPr>
        <w:ind w:left="5433" w:hanging="708"/>
      </w:pPr>
      <w:rPr>
        <w:rFonts w:hint="default"/>
        <w:lang w:val="de-DE" w:eastAsia="en-US" w:bidi="ar-SA"/>
      </w:rPr>
    </w:lvl>
    <w:lvl w:ilvl="6" w:tplc="5D68C7FE">
      <w:numFmt w:val="bullet"/>
      <w:lvlText w:val="•"/>
      <w:lvlJc w:val="left"/>
      <w:pPr>
        <w:ind w:left="6355" w:hanging="708"/>
      </w:pPr>
      <w:rPr>
        <w:rFonts w:hint="default"/>
        <w:lang w:val="de-DE" w:eastAsia="en-US" w:bidi="ar-SA"/>
      </w:rPr>
    </w:lvl>
    <w:lvl w:ilvl="7" w:tplc="E0AA78CA">
      <w:numFmt w:val="bullet"/>
      <w:lvlText w:val="•"/>
      <w:lvlJc w:val="left"/>
      <w:pPr>
        <w:ind w:left="7278" w:hanging="708"/>
      </w:pPr>
      <w:rPr>
        <w:rFonts w:hint="default"/>
        <w:lang w:val="de-DE" w:eastAsia="en-US" w:bidi="ar-SA"/>
      </w:rPr>
    </w:lvl>
    <w:lvl w:ilvl="8" w:tplc="4D16D902">
      <w:numFmt w:val="bullet"/>
      <w:lvlText w:val="•"/>
      <w:lvlJc w:val="left"/>
      <w:pPr>
        <w:ind w:left="8201" w:hanging="708"/>
      </w:pPr>
      <w:rPr>
        <w:rFonts w:hint="default"/>
        <w:lang w:val="de-DE" w:eastAsia="en-US" w:bidi="ar-SA"/>
      </w:rPr>
    </w:lvl>
  </w:abstractNum>
  <w:abstractNum w:abstractNumId="1" w15:restartNumberingAfterBreak="0">
    <w:nsid w:val="259E686A"/>
    <w:multiLevelType w:val="hybridMultilevel"/>
    <w:tmpl w:val="0B8AFCB8"/>
    <w:lvl w:ilvl="0" w:tplc="A1EE920E">
      <w:numFmt w:val="bullet"/>
      <w:lvlText w:val="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B1810"/>
        <w:w w:val="99"/>
        <w:sz w:val="19"/>
        <w:szCs w:val="19"/>
        <w:lang w:val="de-DE" w:eastAsia="en-US" w:bidi="ar-SA"/>
      </w:rPr>
    </w:lvl>
    <w:lvl w:ilvl="1" w:tplc="AD8C6A0C">
      <w:numFmt w:val="bullet"/>
      <w:lvlText w:val="•"/>
      <w:lvlJc w:val="left"/>
      <w:pPr>
        <w:ind w:left="1184" w:hanging="706"/>
      </w:pPr>
      <w:rPr>
        <w:rFonts w:ascii="VW Text Office" w:eastAsia="VW Text Office" w:hAnsi="VW Text Office" w:cs="VW Text Office" w:hint="default"/>
        <w:b w:val="0"/>
        <w:bCs w:val="0"/>
        <w:i w:val="0"/>
        <w:iCs w:val="0"/>
        <w:w w:val="99"/>
        <w:sz w:val="19"/>
        <w:szCs w:val="19"/>
        <w:lang w:val="de-DE" w:eastAsia="en-US" w:bidi="ar-SA"/>
      </w:rPr>
    </w:lvl>
    <w:lvl w:ilvl="2" w:tplc="E690D630">
      <w:numFmt w:val="bullet"/>
      <w:lvlText w:val="•"/>
      <w:lvlJc w:val="left"/>
      <w:pPr>
        <w:ind w:left="2165" w:hanging="706"/>
      </w:pPr>
      <w:rPr>
        <w:rFonts w:hint="default"/>
        <w:lang w:val="de-DE" w:eastAsia="en-US" w:bidi="ar-SA"/>
      </w:rPr>
    </w:lvl>
    <w:lvl w:ilvl="3" w:tplc="8BF8530E">
      <w:numFmt w:val="bullet"/>
      <w:lvlText w:val="•"/>
      <w:lvlJc w:val="left"/>
      <w:pPr>
        <w:ind w:left="3150" w:hanging="706"/>
      </w:pPr>
      <w:rPr>
        <w:rFonts w:hint="default"/>
        <w:lang w:val="de-DE" w:eastAsia="en-US" w:bidi="ar-SA"/>
      </w:rPr>
    </w:lvl>
    <w:lvl w:ilvl="4" w:tplc="C188207A">
      <w:numFmt w:val="bullet"/>
      <w:lvlText w:val="•"/>
      <w:lvlJc w:val="left"/>
      <w:pPr>
        <w:ind w:left="4135" w:hanging="706"/>
      </w:pPr>
      <w:rPr>
        <w:rFonts w:hint="default"/>
        <w:lang w:val="de-DE" w:eastAsia="en-US" w:bidi="ar-SA"/>
      </w:rPr>
    </w:lvl>
    <w:lvl w:ilvl="5" w:tplc="36386458">
      <w:numFmt w:val="bullet"/>
      <w:lvlText w:val="•"/>
      <w:lvlJc w:val="left"/>
      <w:pPr>
        <w:ind w:left="5120" w:hanging="706"/>
      </w:pPr>
      <w:rPr>
        <w:rFonts w:hint="default"/>
        <w:lang w:val="de-DE" w:eastAsia="en-US" w:bidi="ar-SA"/>
      </w:rPr>
    </w:lvl>
    <w:lvl w:ilvl="6" w:tplc="E98423C4">
      <w:numFmt w:val="bullet"/>
      <w:lvlText w:val="•"/>
      <w:lvlJc w:val="left"/>
      <w:pPr>
        <w:ind w:left="6105" w:hanging="706"/>
      </w:pPr>
      <w:rPr>
        <w:rFonts w:hint="default"/>
        <w:lang w:val="de-DE" w:eastAsia="en-US" w:bidi="ar-SA"/>
      </w:rPr>
    </w:lvl>
    <w:lvl w:ilvl="7" w:tplc="8F44869A">
      <w:numFmt w:val="bullet"/>
      <w:lvlText w:val="•"/>
      <w:lvlJc w:val="left"/>
      <w:pPr>
        <w:ind w:left="7090" w:hanging="706"/>
      </w:pPr>
      <w:rPr>
        <w:rFonts w:hint="default"/>
        <w:lang w:val="de-DE" w:eastAsia="en-US" w:bidi="ar-SA"/>
      </w:rPr>
    </w:lvl>
    <w:lvl w:ilvl="8" w:tplc="39329C4A">
      <w:numFmt w:val="bullet"/>
      <w:lvlText w:val="•"/>
      <w:lvlJc w:val="left"/>
      <w:pPr>
        <w:ind w:left="8076" w:hanging="706"/>
      </w:pPr>
      <w:rPr>
        <w:rFonts w:hint="default"/>
        <w:lang w:val="de-DE" w:eastAsia="en-US" w:bidi="ar-SA"/>
      </w:rPr>
    </w:lvl>
  </w:abstractNum>
  <w:num w:numId="1" w16cid:durableId="16584385">
    <w:abstractNumId w:val="0"/>
  </w:num>
  <w:num w:numId="2" w16cid:durableId="66139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434"/>
    <w:rsid w:val="00350996"/>
    <w:rsid w:val="00581641"/>
    <w:rsid w:val="006B4F23"/>
    <w:rsid w:val="006F2994"/>
    <w:rsid w:val="00D50F97"/>
    <w:rsid w:val="00DE72AF"/>
    <w:rsid w:val="00E35434"/>
    <w:rsid w:val="00E63420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8E11E39"/>
  <w15:docId w15:val="{9871ADBB-55A6-4C72-A2CD-0ED62DB3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VW Text Office" w:eastAsia="VW Text Office" w:hAnsi="VW Text Office" w:cs="VW Text Offic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sz w:val="19"/>
      <w:szCs w:val="19"/>
    </w:rPr>
  </w:style>
  <w:style w:type="paragraph" w:styleId="Naslov">
    <w:name w:val="Title"/>
    <w:basedOn w:val="Navaden"/>
    <w:uiPriority w:val="10"/>
    <w:qFormat/>
    <w:pPr>
      <w:spacing w:before="20"/>
      <w:ind w:left="20"/>
    </w:pPr>
    <w:rPr>
      <w:b/>
      <w:bCs/>
      <w:sz w:val="36"/>
      <w:szCs w:val="36"/>
    </w:rPr>
  </w:style>
  <w:style w:type="paragraph" w:styleId="Odstavekseznama">
    <w:name w:val="List Paragraph"/>
    <w:basedOn w:val="Navaden"/>
    <w:uiPriority w:val="1"/>
    <w:qFormat/>
    <w:pPr>
      <w:spacing w:before="23"/>
      <w:ind w:left="826" w:hanging="709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E634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3420"/>
    <w:rPr>
      <w:rFonts w:ascii="VW Text Office" w:eastAsia="VW Text Office" w:hAnsi="VW Text Office" w:cs="VW Text Office"/>
    </w:rPr>
  </w:style>
  <w:style w:type="paragraph" w:styleId="Noga">
    <w:name w:val="footer"/>
    <w:basedOn w:val="Navaden"/>
    <w:link w:val="NogaZnak"/>
    <w:uiPriority w:val="99"/>
    <w:unhideWhenUsed/>
    <w:rsid w:val="00E634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3420"/>
    <w:rPr>
      <w:rFonts w:ascii="VW Text Office" w:eastAsia="VW Text Office" w:hAnsi="VW Text Office" w:cs="VW Text Offi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artin.hube@volkswagen.de" TargetMode="External"/><Relationship Id="rId18" Type="http://schemas.openxmlformats.org/officeDocument/2006/relationships/hyperlink" Target="https://www.volkswagen-newsroom.com/d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Prevod: C94</dc:description>
  <cp:lastModifiedBy>Pecelin Sabrina (PSLO - SI/Ljubljana)</cp:lastModifiedBy>
  <cp:revision>2</cp:revision>
  <dcterms:created xsi:type="dcterms:W3CDTF">2023-05-25T11:50:00Z</dcterms:created>
  <dcterms:modified xsi:type="dcterms:W3CDTF">2023-05-25T11:50:00Z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2023-05-25T00:00:00Z</vt:filetime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2023-05-25T11:50:00Z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b1862dfa-9a6c-4427-9ba8-c14cfed11335</vt:lpwstr>
  </property>
  <property fmtid="{D5CDD505-2E9C-101B-9397-08002B2CF9AE}" pid="11" name="MSIP_Label_43d67188-4396-4f49-b241-070cf408d0d1_ContentBits">
    <vt:lpwstr>2</vt:lpwstr>
  </property>
</Properties>
</file>